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Р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оссийская Федерация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val="ru-RU" w:eastAsia="zh-CN" w:bidi="hi-IN"/>
        </w:rPr>
        <w:t>Псковс</w:t>
      </w:r>
      <w:r>
        <w:rPr>
          <w:rFonts w:eastAsia="Lucida Sans Unicode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кая область Палкинский район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Администрация сельского поселения «Палкинская волость»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Arial" w:cs="Times New Roman"/>
          <w:b/>
          <w:bCs/>
          <w:kern w:val="2"/>
          <w:sz w:val="30"/>
          <w:szCs w:val="30"/>
          <w:lang w:eastAsia="zh-CN" w:bidi="hi-IN"/>
        </w:rPr>
      </w:pPr>
      <w:r>
        <w:rPr>
          <w:rFonts w:eastAsia="Arial" w:cs="Times New Roman" w:ascii="Times New Roman" w:hAnsi="Times New Roman"/>
          <w:b/>
          <w:bCs/>
          <w:kern w:val="2"/>
          <w:sz w:val="30"/>
          <w:szCs w:val="30"/>
          <w:lang w:eastAsia="zh-CN" w:bidi="hi-IN"/>
        </w:rPr>
        <w:t>ПОСТАНОВЛЕНИЕ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Mangal"/>
          <w:kern w:val="2"/>
          <w:sz w:val="30"/>
          <w:szCs w:val="30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30"/>
          <w:szCs w:val="30"/>
          <w:lang w:eastAsia="zh-CN" w:bidi="hi-IN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sz w:val="26"/>
          <w:szCs w:val="26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от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.0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7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.2024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 xml:space="preserve"> года   №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3</w:t>
      </w: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5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</w:r>
    </w:p>
    <w:p>
      <w:pPr>
        <w:pStyle w:val="Standard"/>
        <w:bidi w:val="0"/>
        <w:jc w:val="both"/>
        <w:rPr>
          <w:sz w:val="26"/>
          <w:szCs w:val="26"/>
        </w:rPr>
      </w:pPr>
      <w:r>
        <w:rPr>
          <w:sz w:val="26"/>
          <w:szCs w:val="26"/>
        </w:rPr>
        <w:t>О проведении торгов по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продаже земельн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ых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участк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>ов</w:t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В  соответствии  с п.2 ст. 11,  ст.39.11 Земельного кодекса РФ от 25.10.2001г.                            №136-ФЗ ( в действующей редакции), администрация сельского поселения «Палкинская волость» </w:t>
      </w:r>
      <w:r>
        <w:rPr>
          <w:rFonts w:eastAsia="Lucida Sans Unicode" w:cs="Mangal"/>
          <w:spacing w:val="20"/>
          <w:kern w:val="2"/>
          <w:sz w:val="26"/>
          <w:szCs w:val="26"/>
          <w:lang w:val="ru-RU" w:eastAsia="zh-CN" w:bidi="hi-IN"/>
        </w:rPr>
        <w:t>постановляет</w:t>
      </w:r>
      <w:r>
        <w:rPr>
          <w:rFonts w:eastAsia="Lucida Sans Unicode" w:cs="Mangal"/>
          <w:kern w:val="2"/>
          <w:sz w:val="26"/>
          <w:szCs w:val="26"/>
          <w:lang w:val="ru-RU" w:eastAsia="zh-CN" w:bidi="hi-IN"/>
        </w:rPr>
        <w:t xml:space="preserve">: 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1.Продать на торгах в форме открытого аукциона земельны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е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участ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, находящи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й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ся в собственности МО «Палкинская волость», из земель категории земли сельскохозяйственного назначения,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6"/>
          <w:szCs w:val="26"/>
        </w:rPr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-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Участок №1</w:t>
      </w: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8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10093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-Участок №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2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65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10495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.</w:t>
      </w:r>
    </w:p>
    <w:p>
      <w:pPr>
        <w:pStyle w:val="Normal"/>
        <w:bidi w:val="0"/>
        <w:ind w:hanging="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        </w:t>
      </w:r>
      <w:r>
        <w:rPr>
          <w:rFonts w:ascii="Times New Roman" w:hAnsi="Times New Roman"/>
          <w:sz w:val="26"/>
          <w:szCs w:val="26"/>
        </w:rPr>
        <w:t xml:space="preserve">2. Поручить  организацию  и  проведение  аукциона заместителю Главы </w:t>
      </w:r>
      <w:r>
        <w:rPr>
          <w:rFonts w:ascii="Times New Roman" w:hAnsi="Times New Roman"/>
          <w:sz w:val="26"/>
          <w:szCs w:val="26"/>
        </w:rPr>
        <w:t>администрации</w:t>
      </w:r>
      <w:r>
        <w:rPr>
          <w:rFonts w:ascii="Times New Roman" w:hAnsi="Times New Roman"/>
          <w:sz w:val="26"/>
          <w:szCs w:val="26"/>
        </w:rPr>
        <w:t xml:space="preserve"> сельского поселения «Палкинская волость» </w:t>
      </w:r>
      <w:r>
        <w:rPr>
          <w:rFonts w:eastAsia="Times New Roman" w:cs="Mangal" w:ascii="Times New Roman" w:hAnsi="Times New Roman"/>
          <w:color w:val="auto"/>
          <w:kern w:val="2"/>
          <w:sz w:val="26"/>
          <w:szCs w:val="26"/>
          <w:lang w:val="ru-RU" w:eastAsia="zh-CN" w:bidi="hi-IN"/>
        </w:rPr>
        <w:t>Тихомировой Н.Н.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3. Организатору аукциона подготовить и провести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4.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Создать аукционную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комиссию в составе: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Председатель комиссии: Михайлова Антонина Петровна — глава сельского поселения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b w:val="false"/>
          <w:bCs w:val="false"/>
          <w:i w:val="false"/>
          <w:i w:val="false"/>
          <w:iCs w:val="false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Заместитель председателя комиссии: Тихомирова Нинель Николаевна — заместитель главы администрации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сельского поселения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волость»;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/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Члены комиссии: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Сергеева Марина Анатольевна — главный специалист 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сельского поселения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«Палкинская волость».</w:t>
      </w:r>
    </w:p>
    <w:p>
      <w:pPr>
        <w:pStyle w:val="Standard"/>
        <w:bidi w:val="0"/>
        <w:ind w:firstLine="1080" w:start="0" w:end="0"/>
        <w:jc w:val="both"/>
        <w:rPr>
          <w:sz w:val="26"/>
          <w:szCs w:val="26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5.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Утвердить условия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6"/>
          <w:szCs w:val="26"/>
          <w:lang w:val="ru-RU" w:eastAsia="zh-CN" w:bidi="hi-IN"/>
        </w:rPr>
        <w:t>продажи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 земельного участка, согласно приложению №1.</w:t>
      </w:r>
    </w:p>
    <w:p>
      <w:pPr>
        <w:pStyle w:val="Standard"/>
        <w:bidi w:val="0"/>
        <w:ind w:firstLine="1080" w:start="0" w:end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 xml:space="preserve">6. Аукционной комиссии </w:t>
      </w:r>
      <w:r>
        <w:rPr>
          <w:rFonts w:eastAsia="Lucida Sans Unicode" w:cs="Mangal"/>
          <w:b w:val="false"/>
          <w:bCs w:val="false"/>
          <w:i w:val="false"/>
          <w:iCs w:val="false"/>
          <w:kern w:val="2"/>
          <w:sz w:val="26"/>
          <w:szCs w:val="26"/>
          <w:lang w:val="ru-RU" w:eastAsia="zh-CN" w:bidi="hi-IN"/>
        </w:rPr>
        <w:t>подготовить аукционную документацию, для проведения открытого аукциона в электронном виде.</w:t>
      </w:r>
    </w:p>
    <w:p>
      <w:pPr>
        <w:pStyle w:val="Standard"/>
        <w:bidi w:val="0"/>
        <w:ind w:firstLine="1080" w:start="0" w:end="0"/>
        <w:jc w:val="both"/>
        <w:rPr>
          <w:rFonts w:eastAsia="Lucida Sans Unicode" w:cs="Mangal"/>
          <w:kern w:val="2"/>
          <w:lang w:val="ru-RU" w:eastAsia="zh-CN" w:bidi="hi-IN"/>
        </w:rPr>
      </w:pPr>
      <w:r>
        <w:rPr>
          <w:sz w:val="26"/>
          <w:szCs w:val="26"/>
        </w:rPr>
      </w:r>
    </w:p>
    <w:p>
      <w:pPr>
        <w:pStyle w:val="Standard"/>
        <w:bidi w:val="0"/>
        <w:ind w:firstLine="1080" w:start="0" w:end="0"/>
        <w:jc w:val="both"/>
        <w:rPr>
          <w:rFonts w:eastAsia="Lucida Sans Unicode" w:cs="Mangal"/>
          <w:kern w:val="2"/>
          <w:lang w:val="ru-RU" w:eastAsia="zh-CN" w:bidi="hi-IN"/>
        </w:rPr>
      </w:pPr>
      <w:r>
        <w:rPr>
          <w:sz w:val="26"/>
          <w:szCs w:val="26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eastAsia="zh-CN" w:bidi="hi-IN"/>
        </w:rPr>
        <w:t>Глава сельского поселения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«Палкинская волость»                                           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          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 xml:space="preserve"> А.П. Михайлов</w:t>
      </w: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  <w:t>а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Lucida Sans Unicode" w:cs="Mangal"/>
          <w:kern w:val="2"/>
          <w:sz w:val="26"/>
          <w:szCs w:val="26"/>
          <w:lang w:val="ru-RU" w:eastAsia="zh-CN" w:bidi="hi-IN"/>
        </w:rPr>
      </w:pPr>
      <w:r>
        <w:rPr>
          <w:rFonts w:eastAsia="Lucida Sans Unicode" w:cs="Mangal" w:ascii="Times New Roman" w:hAnsi="Times New Roman"/>
          <w:kern w:val="2"/>
          <w:sz w:val="26"/>
          <w:szCs w:val="26"/>
          <w:lang w:val="ru-RU" w:eastAsia="zh-CN" w:bidi="hi-IN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ПРИЛОЖЕНИЕ №1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«Палкинская волость»</w:t>
      </w:r>
    </w:p>
    <w:p>
      <w:pPr>
        <w:pStyle w:val="Standard"/>
        <w:bidi w:val="0"/>
        <w:jc w:val="end"/>
        <w:rPr/>
      </w:pPr>
      <w:r>
        <w:rPr>
          <w:sz w:val="28"/>
          <w:szCs w:val="28"/>
        </w:rPr>
        <w:t xml:space="preserve">от  </w:t>
      </w:r>
      <w:r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>.</w:t>
      </w:r>
      <w:r>
        <w:rPr>
          <w:rFonts w:eastAsia="Times New Roman" w:cs="Mangal"/>
          <w:color w:val="auto"/>
          <w:kern w:val="2"/>
          <w:sz w:val="28"/>
          <w:szCs w:val="28"/>
          <w:lang w:val="ru-RU" w:eastAsia="zh-CN" w:bidi="hi-IN"/>
        </w:rPr>
        <w:t>2024</w:t>
      </w:r>
      <w:r>
        <w:rPr>
          <w:sz w:val="28"/>
          <w:szCs w:val="28"/>
        </w:rPr>
        <w:t xml:space="preserve"> г.  № </w:t>
      </w:r>
      <w:r>
        <w:rPr>
          <w:sz w:val="28"/>
          <w:szCs w:val="28"/>
        </w:rPr>
        <w:t>3</w:t>
      </w:r>
      <w:r>
        <w:rPr>
          <w:sz w:val="28"/>
          <w:szCs w:val="28"/>
        </w:rPr>
        <w:t>5</w:t>
      </w:r>
    </w:p>
    <w:p>
      <w:pPr>
        <w:pStyle w:val="Standard"/>
        <w:bidi w:val="0"/>
        <w:jc w:val="end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b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b/>
          <w:kern w:val="2"/>
          <w:sz w:val="28"/>
          <w:szCs w:val="28"/>
          <w:lang w:eastAsia="zh-CN" w:bidi="hi-IN"/>
        </w:rPr>
        <w:t>УСЛОВИЯ  ПРОДАЖИ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jc w:val="center"/>
        <w:rPr>
          <w:rFonts w:ascii="Times New Roman" w:hAnsi="Times New Roman" w:eastAsia="Lucida Sans Unicode" w:cs="Times New Roman"/>
          <w:kern w:val="2"/>
          <w:sz w:val="28"/>
          <w:szCs w:val="28"/>
          <w:lang w:eastAsia="zh-CN" w:bidi="hi-IN"/>
        </w:rPr>
      </w:pP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>земельн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ых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участк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val="ru-RU" w:eastAsia="zh-CN" w:bidi="hi-IN"/>
        </w:rPr>
        <w:t>ов</w:t>
      </w:r>
      <w:r>
        <w:rPr>
          <w:rFonts w:eastAsia="Lucida Sans Unicode" w:cs="Times New Roman" w:ascii="Times New Roman" w:hAnsi="Times New Roman"/>
          <w:kern w:val="2"/>
          <w:sz w:val="28"/>
          <w:szCs w:val="28"/>
          <w:lang w:eastAsia="zh-CN" w:bidi="hi-IN"/>
        </w:rPr>
        <w:t xml:space="preserve">  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  <w:t>1.</w:t>
      </w:r>
      <w:r>
        <w:rPr>
          <w:rFonts w:cs="Times New Roman"/>
          <w:b/>
          <w:sz w:val="28"/>
          <w:szCs w:val="28"/>
        </w:rPr>
        <w:t>Предмет торгов: земельны</w:t>
      </w:r>
      <w:r>
        <w:rPr>
          <w:rFonts w:cs="Times New Roman"/>
          <w:b/>
          <w:sz w:val="28"/>
          <w:szCs w:val="28"/>
        </w:rPr>
        <w:t>е</w:t>
      </w:r>
      <w:r>
        <w:rPr>
          <w:rFonts w:cs="Times New Roman"/>
          <w:b/>
          <w:sz w:val="28"/>
          <w:szCs w:val="28"/>
        </w:rPr>
        <w:t xml:space="preserve"> участки из земель категории земли сельскохозяйственного назначения , находящийся по адресу: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       </w:t>
      </w:r>
      <w:r>
        <w:rPr>
          <w:rFonts w:eastAsia="Times New Roman" w:cs="Times New Roman"/>
          <w:b/>
          <w:bCs/>
          <w:i w:val="false"/>
          <w:iCs w:val="false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Участок №1 -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8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,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10093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;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16242,66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Шестнадцать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тысяч 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двести сорок два рубля 6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6 копеек</w:t>
      </w:r>
      <w:r>
        <w:rPr>
          <w:rFonts w:eastAsia="Calibri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/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87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,2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восемьдесят семь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рублей 2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6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3248,53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Три тысячи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двести сорок восемь рублей 5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Участок №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2</w:t>
      </w:r>
      <w:r>
        <w:rPr>
          <w:rFonts w:eastAsia="Times New Roman" w:cs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-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Российская Федерация, Псковская область, муниципальный район Палкинский, сельское поселение Палкинская волость, вблизи деревни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Захонье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с кадастровым номером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60:14:0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080106: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65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,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общей площадью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04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95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кв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.м  для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ведения личного подсобного хозяйства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Mangal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</w:t>
      </w:r>
      <w:r>
        <w:rPr>
          <w:rFonts w:eastAsia="Lucida Sans Unicode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Начальная цена</w:t>
      </w:r>
      <w:r>
        <w:rPr>
          <w:rFonts w:eastAsia="Lucida Sans Unicode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земельного участка: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15608,16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руб. (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Пятнадцать тысяч шестьсот восемь рублей 16 копеек</w:t>
      </w:r>
      <w:r>
        <w:rPr>
          <w:rFonts w:eastAsia="Calibri" w:cs="Times New Roman" w:ascii="Times New Roman" w:hAnsi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ar-SA"/>
        </w:rPr>
        <w:t>)</w:t>
      </w:r>
    </w:p>
    <w:p>
      <w:pPr>
        <w:pStyle w:val="Standard"/>
        <w:bidi w:val="0"/>
        <w:jc w:val="both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 xml:space="preserve">«Шаг аукциона», </w:t>
      </w:r>
      <w:r>
        <w:rPr>
          <w:rFonts w:cs="Times New Roman"/>
          <w:sz w:val="28"/>
          <w:szCs w:val="28"/>
        </w:rPr>
        <w:t>величина повышения начальной цены земельного участка</w:t>
      </w:r>
      <w:r>
        <w:rPr>
          <w:rFonts w:cs="Times New Roman"/>
          <w:b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в размере 3% начальной цены продажи: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468,24</w:t>
      </w:r>
      <w:r>
        <w:rPr>
          <w:rFonts w:cs="Times New Roman"/>
          <w:sz w:val="28"/>
          <w:szCs w:val="28"/>
        </w:rPr>
        <w:t xml:space="preserve"> руб </w:t>
      </w:r>
      <w:r>
        <w:rPr>
          <w:rFonts w:cs="Times New Roman"/>
          <w:sz w:val="28"/>
          <w:szCs w:val="28"/>
        </w:rPr>
        <w:t>(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 xml:space="preserve">Четыреста шестьдесят восемь рублей 24 </w:t>
      </w:r>
      <w:r>
        <w:rPr>
          <w:rFonts w:eastAsia="Times New Roman" w:cs="Times New Roman"/>
          <w:color w:val="auto"/>
          <w:kern w:val="2"/>
          <w:sz w:val="28"/>
          <w:szCs w:val="28"/>
          <w:lang w:val="ru-RU" w:eastAsia="zh-CN" w:bidi="hi-IN"/>
        </w:rPr>
        <w:t>копейки</w:t>
      </w:r>
      <w:r>
        <w:rPr>
          <w:rFonts w:cs="Times New Roman"/>
          <w:sz w:val="28"/>
          <w:szCs w:val="28"/>
        </w:rPr>
        <w:t>)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</w:t>
      </w:r>
      <w:r>
        <w:rPr>
          <w:rFonts w:eastAsia="Lucida Sans Unicode" w:cs="Times New Roman"/>
          <w:b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Задаток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для участия в аукционе в размере 20% от начальной цены: 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3121,63 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(</w:t>
      </w: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Три тысячи сто двадцать один рубль 63 копейки</w:t>
      </w:r>
      <w:r>
        <w:rPr>
          <w:rFonts w:eastAsia="Lucida Sans Unicode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) </w:t>
      </w:r>
    </w:p>
    <w:p>
      <w:pPr>
        <w:pStyle w:val="Standard"/>
        <w:widowControl w:val="false"/>
        <w:suppressAutoHyphens w:val="true"/>
        <w:bidi w:val="0"/>
        <w:spacing w:lineRule="auto" w:line="240" w:before="0" w:after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</w:t>
      </w:r>
      <w:r>
        <w:rPr>
          <w:rFonts w:eastAsia="Lucida Sans Unicode" w:cs="Mangal"/>
          <w:b w:val="false"/>
          <w:bCs w:val="false"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 xml:space="preserve">    </w:t>
      </w:r>
      <w:r>
        <w:rPr>
          <w:rFonts w:eastAsia="Times New Roman" w:cs="Times New Roman" w:ascii="Times New Roman" w:hAnsi="Times New Roman"/>
          <w:b/>
          <w:bCs w:val="false"/>
          <w:i w:val="false"/>
          <w:iCs w:val="false"/>
          <w:kern w:val="2"/>
          <w:sz w:val="28"/>
          <w:szCs w:val="28"/>
          <w:lang w:val="ru-RU" w:eastAsia="zh-CN" w:bidi="hi-IN"/>
        </w:rPr>
        <w:t xml:space="preserve">Форма торгов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kern w:val="2"/>
          <w:sz w:val="28"/>
          <w:szCs w:val="28"/>
          <w:lang w:eastAsia="zh-CN" w:bidi="hi-IN"/>
        </w:rPr>
        <w:t>- торги, открытые по составу участников,  в форме аукциона, открытого по форме подачи предложений о цене Участка.</w:t>
      </w:r>
    </w:p>
    <w:p>
      <w:pPr>
        <w:pStyle w:val="Standard"/>
        <w:bidi w:val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   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bCs/>
          <w:sz w:val="28"/>
          <w:szCs w:val="28"/>
        </w:rPr>
        <w:t>Реквизиты для перечисления задатка</w:t>
      </w:r>
      <w:r>
        <w:rPr>
          <w:rFonts w:cs="Times New Roman" w:ascii="Times New Roman" w:hAnsi="Times New Roman"/>
          <w:sz w:val="28"/>
          <w:szCs w:val="28"/>
        </w:rPr>
        <w:t>: электронная площадка Сбербанка</w:t>
      </w:r>
    </w:p>
    <w:p>
      <w:pPr>
        <w:pStyle w:val="Normal"/>
        <w:bidi w:val="0"/>
        <w:ind w:hanging="0" w:start="-108" w:end="0"/>
        <w:jc w:val="both"/>
        <w:rPr/>
      </w:pPr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Электронная площадка-универсальная торговая платформа ЗАО «Сбербанк-АСТ», размещенная на сайте </w:t>
      </w:r>
      <w:hyperlink r:id="rId2">
        <w:r>
          <w:rPr>
            <w:rStyle w:val="Hyperlink"/>
            <w:rFonts w:cs="Times New Roman" w:ascii="Times New Roman" w:hAnsi="Times New Roman"/>
            <w:b w:val="false"/>
            <w:bCs w:val="false"/>
            <w:sz w:val="28"/>
            <w:szCs w:val="28"/>
            <w:lang w:val="ru-RU"/>
          </w:rPr>
          <w:t>http://utp.sberbank-ast.ru</w:t>
        </w:r>
      </w:hyperlink>
      <w:r>
        <w:rPr>
          <w:rStyle w:val="Hyperlink"/>
          <w:rFonts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ru-RU"/>
        </w:rPr>
        <w:t xml:space="preserve"> в сети Интернет (торговая секция УТП «Приватизация, аренда и продажа прав») (далее – оператор).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Адрес: 119180, г. Москва, ул. Большой Савинский переулок, дом 12, стр.9, </w:t>
      </w:r>
    </w:p>
    <w:p>
      <w:pPr>
        <w:pStyle w:val="BodyText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тел: +7(495) 787-29-97, +7(495) 787-29-99</w:t>
      </w:r>
    </w:p>
    <w:p>
      <w:pPr>
        <w:pStyle w:val="Standard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Style w:val="Hyperlink"/>
          <w:rFonts w:cs="Times New Roman"/>
          <w:b w:val="false"/>
          <w:bCs w:val="false"/>
          <w:color w:val="000000"/>
          <w:sz w:val="28"/>
          <w:szCs w:val="28"/>
          <w:u w:val="none"/>
          <w:lang w:val="ru-RU"/>
        </w:rPr>
        <w:t>Адрес электронной почты:</w:t>
      </w:r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 </w:t>
      </w:r>
      <w:hyperlink r:id="rId3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property@sberbank-ast.ru</w:t>
        </w:r>
      </w:hyperlink>
      <w:r>
        <w:rPr>
          <w:rStyle w:val="Hyperlink"/>
          <w:rFonts w:cs="Times New Roman"/>
          <w:b/>
          <w:bCs/>
          <w:color w:val="000000"/>
          <w:sz w:val="28"/>
          <w:szCs w:val="28"/>
          <w:u w:val="none"/>
          <w:lang w:val="ru-RU"/>
        </w:rPr>
        <w:t xml:space="preserve">, </w:t>
      </w:r>
      <w:hyperlink r:id="rId4">
        <w:r>
          <w:rPr>
            <w:rStyle w:val="Hyperlink"/>
            <w:rFonts w:cs="Times New Roman"/>
            <w:b/>
            <w:bCs/>
            <w:sz w:val="28"/>
            <w:szCs w:val="28"/>
            <w:lang w:val="ru-RU"/>
          </w:rPr>
          <w:t>company@sberbank-ast.ru</w:t>
        </w:r>
      </w:hyperlink>
    </w:p>
    <w:p>
      <w:pPr>
        <w:pStyle w:val="Normal"/>
        <w:widowControl/>
        <w:bidi w:val="0"/>
        <w:ind w:hanging="0" w:start="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</w:t>
      </w:r>
      <w:r>
        <w:rPr>
          <w:rFonts w:cs="Times New Roman" w:ascii="Times New Roman" w:hAnsi="Times New Roman"/>
          <w:sz w:val="28"/>
          <w:szCs w:val="28"/>
        </w:rPr>
        <w:t xml:space="preserve">6. 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 и  место  проведения аукциона: 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>3</w:t>
      </w: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 сентября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года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в 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>0</w:t>
      </w:r>
      <w:r>
        <w:rPr>
          <w:rFonts w:cs="Times New Roman" w:ascii="Times New Roman" w:hAnsi="Times New Roman"/>
          <w:b/>
          <w:sz w:val="28"/>
          <w:szCs w:val="28"/>
        </w:rPr>
        <w:t>.00 часов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7.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начала приема заявок на участие в аукционе: </w:t>
      </w:r>
      <w:r>
        <w:rPr>
          <w:rFonts w:cs="Times New Roman" w:ascii="Times New Roman" w:hAnsi="Times New Roman"/>
          <w:b/>
          <w:sz w:val="28"/>
          <w:szCs w:val="28"/>
        </w:rPr>
        <w:t>01 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 xml:space="preserve"> г.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8.</w:t>
      </w:r>
      <w:r>
        <w:rPr>
          <w:rFonts w:cs="Times New Roman" w:ascii="Times New Roman" w:hAnsi="Times New Roman"/>
          <w:b/>
          <w:sz w:val="28"/>
          <w:szCs w:val="28"/>
        </w:rPr>
        <w:t xml:space="preserve">Дата окончания приема заявок на участие в аукционе </w:t>
      </w:r>
      <w:r>
        <w:rPr>
          <w:rFonts w:cs="Times New Roman" w:ascii="Times New Roman" w:hAnsi="Times New Roman"/>
          <w:b/>
          <w:sz w:val="28"/>
          <w:szCs w:val="28"/>
        </w:rPr>
        <w:t>3</w:t>
      </w:r>
      <w:r>
        <w:rPr>
          <w:rFonts w:cs="Times New Roman" w:ascii="Times New Roman" w:hAnsi="Times New Roman"/>
          <w:b/>
          <w:sz w:val="28"/>
          <w:szCs w:val="28"/>
        </w:rPr>
        <w:t>1</w:t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августа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202</w:t>
      </w:r>
      <w:r>
        <w:rPr>
          <w:rFonts w:eastAsia="Calibri" w:cs="Times New Roman" w:ascii="Times New Roman" w:hAnsi="Times New Roman"/>
          <w:b/>
          <w:color w:val="auto"/>
          <w:kern w:val="2"/>
          <w:sz w:val="28"/>
          <w:szCs w:val="28"/>
          <w:lang w:val="ru-RU" w:eastAsia="zh-CN" w:bidi="ar-SA"/>
        </w:rPr>
        <w:t>4</w:t>
      </w:r>
      <w:r>
        <w:rPr>
          <w:rFonts w:cs="Times New Roman" w:ascii="Times New Roman" w:hAnsi="Times New Roman"/>
          <w:sz w:val="28"/>
          <w:szCs w:val="28"/>
        </w:rPr>
        <w:t>г. до 1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cs="Times New Roman" w:ascii="Times New Roman" w:hAnsi="Times New Roman"/>
          <w:sz w:val="28"/>
          <w:szCs w:val="28"/>
        </w:rPr>
        <w:t>ч.</w:t>
      </w:r>
    </w:p>
    <w:p>
      <w:pPr>
        <w:pStyle w:val="ConsPlusNormal"/>
        <w:widowControl/>
        <w:bidi w:val="0"/>
        <w:ind w:hanging="0" w:start="0" w:end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ab/>
      </w:r>
      <w:r>
        <w:rPr>
          <w:rFonts w:cs="Times New Roman" w:ascii="Times New Roman" w:hAnsi="Times New Roman"/>
          <w:sz w:val="28"/>
          <w:szCs w:val="28"/>
        </w:rPr>
        <w:t>11.</w:t>
      </w:r>
      <w:r>
        <w:rPr>
          <w:rFonts w:cs="Times New Roman" w:ascii="Times New Roman" w:hAnsi="Times New Roman"/>
          <w:b/>
          <w:sz w:val="28"/>
          <w:szCs w:val="28"/>
        </w:rPr>
        <w:t>Подведение итогов приема заявок: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1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августа</w:t>
      </w:r>
      <w:r>
        <w:rPr>
          <w:rFonts w:eastAsia="Calibri" w:cs="Times New Roman" w:ascii="Times New Roman" w:hAnsi="Times New Roman"/>
          <w:color w:val="auto"/>
          <w:kern w:val="2"/>
          <w:sz w:val="28"/>
          <w:szCs w:val="28"/>
          <w:lang w:val="ru-RU" w:eastAsia="zh-CN" w:bidi="ar-SA"/>
        </w:rPr>
        <w:t xml:space="preserve"> 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 202</w:t>
      </w:r>
      <w:r>
        <w:rPr>
          <w:rFonts w:eastAsia="Calibri" w:cs="Times New Roman" w:ascii="Times New Roman" w:hAnsi="Times New Roman"/>
          <w:b/>
          <w:bCs/>
          <w:color w:val="auto"/>
          <w:kern w:val="2"/>
          <w:sz w:val="28"/>
          <w:szCs w:val="28"/>
          <w:lang w:val="ru-RU" w:eastAsia="zh-CN" w:bidi="ar-SA"/>
        </w:rPr>
        <w:t xml:space="preserve">4 </w:t>
      </w:r>
      <w:r>
        <w:rPr>
          <w:rFonts w:cs="Times New Roman" w:ascii="Times New Roman" w:hAnsi="Times New Roman"/>
          <w:b/>
          <w:bCs/>
          <w:sz w:val="28"/>
          <w:szCs w:val="28"/>
        </w:rPr>
        <w:t>г.</w:t>
      </w:r>
      <w:r>
        <w:rPr>
          <w:rFonts w:cs="Times New Roman" w:ascii="Times New Roman" w:hAnsi="Times New Roman"/>
          <w:sz w:val="28"/>
          <w:szCs w:val="28"/>
        </w:rPr>
        <w:t xml:space="preserve"> в 1</w:t>
      </w:r>
      <w:r>
        <w:rPr>
          <w:rFonts w:cs="Times New Roman" w:ascii="Times New Roman" w:hAnsi="Times New Roman"/>
          <w:sz w:val="28"/>
          <w:szCs w:val="28"/>
        </w:rPr>
        <w:t>3</w:t>
      </w:r>
      <w:r>
        <w:rPr>
          <w:rFonts w:cs="Times New Roman" w:ascii="Times New Roman" w:hAnsi="Times New Roman"/>
          <w:sz w:val="28"/>
          <w:szCs w:val="28"/>
        </w:rPr>
        <w:t>.00 часов.</w:t>
      </w:r>
    </w:p>
    <w:p>
      <w:pPr>
        <w:pStyle w:val="Normal"/>
        <w:bidi w:val="0"/>
        <w:jc w:val="both"/>
        <w:rPr/>
      </w:pP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ab/>
        <w:t xml:space="preserve">12.Дата, время и место подведения итогов аукциона – 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0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>3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u w:val="single"/>
          <w:lang w:val="ru-RU" w:eastAsia="zh-CN" w:bidi="hi-IN"/>
        </w:rPr>
        <w:t xml:space="preserve"> сентября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 xml:space="preserve"> 202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color w:val="auto"/>
          <w:kern w:val="2"/>
          <w:sz w:val="28"/>
          <w:szCs w:val="28"/>
          <w:lang w:val="ru-RU" w:eastAsia="zh-CN" w:bidi="hi-IN"/>
        </w:rPr>
        <w:t>4</w:t>
      </w:r>
      <w:r>
        <w:rPr>
          <w:rStyle w:val="Hyperlink"/>
          <w:rFonts w:eastAsia="Times New Roman" w:cs="Times New Roman" w:ascii="Times New Roman" w:hAnsi="Times New Roman"/>
          <w:b/>
          <w:bCs/>
          <w:i w:val="false"/>
          <w:iCs w:val="false"/>
          <w:kern w:val="2"/>
          <w:sz w:val="28"/>
          <w:szCs w:val="28"/>
          <w:lang w:val="ru-RU"/>
        </w:rPr>
        <w:t xml:space="preserve"> г. сразу после завершения аукциона по адресу: п.Палкино, ул.Островская, д.23, в кабинете главы волости.</w:t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</w:rPr>
      </w:pPr>
      <w:r>
        <w:rPr>
          <w:rFonts w:eastAsia="Times New Roman" w:cs="Times New Roman" w:ascii="Times New Roman" w:hAnsi="Times New Roman"/>
          <w:b/>
          <w:caps/>
          <w:sz w:val="28"/>
          <w:szCs w:val="28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Normal"/>
        <w:widowControl/>
        <w:tabs>
          <w:tab w:val="clear" w:pos="709"/>
          <w:tab w:val="left" w:pos="0" w:leader="none"/>
        </w:tabs>
        <w:bidi w:val="0"/>
        <w:jc w:val="center"/>
        <w:rPr>
          <w:rFonts w:ascii="Times New Roman" w:hAnsi="Times New Roman" w:eastAsia="Times New Roman" w:cs="Times New Roman"/>
          <w:b/>
          <w:cap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caps/>
          <w:sz w:val="24"/>
          <w:szCs w:val="24"/>
        </w:rPr>
      </w:r>
    </w:p>
    <w:p>
      <w:pPr>
        <w:pStyle w:val="Standard"/>
        <w:bidi w:val="0"/>
        <w:jc w:val="both"/>
        <w:rPr>
          <w:rStyle w:val="Hyperlink"/>
          <w:rFonts w:ascii="Times New Roman" w:hAnsi="Times New Roman" w:eastAsia="Times New Roman" w:cs="Times New Roman"/>
          <w:b/>
          <w:bCs/>
          <w:caps/>
          <w:sz w:val="24"/>
          <w:szCs w:val="24"/>
          <w:lang w:val="ru-RU"/>
        </w:rPr>
      </w:pPr>
      <w:r>
        <w:rPr/>
      </w:r>
    </w:p>
    <w:sectPr>
      <w:type w:val="nextPage"/>
      <w:pgSz w:w="12240" w:h="15840"/>
      <w:pgMar w:left="1134" w:right="1134" w:gutter="0" w:header="0" w:top="794" w:footer="0" w:bottom="73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SimSun" w:cs="Mangal"/>
      <w:color w:val="auto"/>
      <w:kern w:val="2"/>
      <w:sz w:val="24"/>
      <w:szCs w:val="24"/>
      <w:lang w:val="en-US" w:eastAsia="zh-CN" w:bidi="hi-IN"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BodyText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Mangal"/>
    </w:rPr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Times New Roman" w:cs="Mangal"/>
      <w:color w:val="auto"/>
      <w:kern w:val="2"/>
      <w:sz w:val="24"/>
      <w:szCs w:val="24"/>
      <w:lang w:val="ru-RU" w:eastAsia="zh-CN" w:bidi="hi-IN"/>
    </w:rPr>
  </w:style>
  <w:style w:type="paragraph" w:styleId="ConsPlusNormal">
    <w:name w:val="ConsPlusNormal"/>
    <w:qFormat/>
    <w:pPr>
      <w:widowControl w:val="false"/>
      <w:suppressAutoHyphens w:val="true"/>
      <w:kinsoku w:val="true"/>
      <w:overflowPunct w:val="true"/>
      <w:autoSpaceDE w:val="false"/>
      <w:bidi w:val="0"/>
      <w:ind w:firstLine="720" w:start="0" w:end="0"/>
    </w:pPr>
    <w:rPr>
      <w:rFonts w:ascii="Arial" w:hAnsi="Arial" w:eastAsia="Calibri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utp.sberbank-ast.ru/" TargetMode="External"/><Relationship Id="rId3" Type="http://schemas.openxmlformats.org/officeDocument/2006/relationships/hyperlink" Target="./&#1047;&#1072;&#1093;&#1086;&#1085;&#1100;&#1077;%2050%20&#1080;%2054/&#1040;&#1091;&#1082;&#1094;&#1080;&#1086;&#1085;%20&#1047;&#1040;&#1061;&#1054;&#1053;&#1068;&#1045;/&#1040;&#1059;&#1050;&#1062;&#1048;&#1054;&#1053;%20&#1042;&#1041;&#1051;&#1048;&#1047;&#1048;%20&#1050;&#1059;&#1047;&#1053;&#1045;&#1063;&#1054;&#1053;&#1050;&#1048;/&#1052;&#1086;&#1080;%20&#1076;&#1086;&#1082;&#1091;&#1084;&#1077;&#1085;&#1090;&#1099;/&#1040;&#1059;&#1050;&#1062;&#1048;&#1054;&#1053;&#1067;%202020,2020,2022,2023/&#1040;&#1059;&#1050;&#1062;&#1048;&#1054;&#1053;%20&#1042;&#1041;&#1051;&#1048;&#1047;&#1048;%20&#1050;&#1040;&#1056;&#1055;&#1048;&#1053;&#1054;/&#1052;&#1086;&#1080;%20&#1076;&#1086;&#1082;&#1091;&#1084;&#1077;&#1085;&#1090;&#1099;/&#1040;&#1059;&#1050;&#1062;&#1048;&#1054;&#1053;&#1067;%202020,2020,2022,2023/&#1040;&#1059;&#1050;&#1062;&#1048;&#1054;&#1053;%20&#1042;&#1040;&#1057;&#1048;&#1051;&#1068;&#1045;&#1042;&#1057;&#1050;&#1054;&#1045;%20&#1043;&#1056;&#1048;&#1042;&#1050;&#1048;/&#1052;&#1086;&#1080;%20&#1076;&#1086;&#1082;&#1091;&#1084;&#1077;&#1085;&#1090;&#1099;/Downloads/&#1044;&#1054;&#1050;&#1059;&#1052;&#1045;&#1053;&#1058;&#1067;/&#1053;&#1072;&#1073;&#1077;&#1088;&#1077;&#1078;&#1085;&#1072;&#1103;%202&#1040;/&#1052;&#1086;&#1080;%20&#1076;&#1086;&#1082;&#1091;&#1084;&#1077;&#1085;&#1090;&#1099;/&#1055;&#1088;&#1086;&#1076;&#1072;&#1078;&#1072;%20&#1080;%20&#1040;&#1088;&#1077;&#1085;&#1076;&#1072;/&#1040;&#1091;&#1082;&#1094;&#1080;&#1086;&#1085;&#1099;%202020/&#1040;&#1091;&#1082;&#1094;&#1080;&#1086;&#1085;%20&#1056;&#1057;&#1059;/&#1040;&#1091;&#1082;&#1094;&#1080;&#1086;&#1085;&#1099;%202020/&#1064;&#1045;&#1042;&#1056;&#1054;&#1051;&#1045;/USER/Desktop/&#1069;&#1083;&#1077;&#1082;&#1090;&#1088;&#1086;&#1085;&#1085;&#1099;&#1077;%20&#1090;&#1086;&#1088;&#1075;&#1080;%20&#1089;%2001.06.19/property@sberbank-ast.ru" TargetMode="External"/><Relationship Id="rId4" Type="http://schemas.openxmlformats.org/officeDocument/2006/relationships/hyperlink" Target="mailto:company@sberbank-ast.ru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LibreOffice/7.6.4.1$Windows_X86_64 LibreOffice_project/e19e193f88cd6c0525a17fb7a176ed8e6a3e2aa1</Application>
  <AppVersion>15.0000</AppVersion>
  <Pages>3</Pages>
  <Words>579</Words>
  <Characters>4043</Characters>
  <CharactersWithSpaces>5014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  <dc:creator/>
  <dc:description/>
  <dc:language>ru-RU</dc:language>
  <cp:lastModifiedBy/>
  <cp:lastPrinted>2024-07-30T11:35:56Z</cp:lastPrinted>
  <dcterms:modified xsi:type="dcterms:W3CDTF">2024-07-30T11:46:57Z</dcterms:modified>
  <cp:revision>1</cp:revision>
  <dc:subject/>
  <dc:title/>
</cp:coreProperties>
</file>