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spacing w:lineRule="auto" w:line="276"/>
        <w:ind w:hanging="0" w:end="0"/>
        <w:jc w:val="center"/>
        <w:rPr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  <w:t xml:space="preserve">ОПОВЕЩЕНИЕ О НАЧАЛЕ ПУБЛИЧНЫХ СЛУШАНИЙ </w:t>
      </w:r>
    </w:p>
    <w:p>
      <w:pPr>
        <w:pStyle w:val="Normal"/>
        <w:spacing w:lineRule="auto" w:line="276"/>
        <w:ind w:hanging="0" w:end="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по проекту генерального плана населенного пункта дер. Панево</w:t>
      </w:r>
    </w:p>
    <w:p>
      <w:pPr>
        <w:pStyle w:val="Normal"/>
        <w:spacing w:lineRule="auto" w:line="276"/>
        <w:ind w:hanging="0" w:end="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сельского поселения «Палкинская волость» Палкинского района</w:t>
      </w:r>
    </w:p>
    <w:p>
      <w:pPr>
        <w:pStyle w:val="Normal"/>
        <w:spacing w:lineRule="auto" w:line="276"/>
        <w:ind w:hanging="0" w:end="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Псковской области</w:t>
      </w:r>
    </w:p>
    <w:p>
      <w:pPr>
        <w:pStyle w:val="Normal"/>
        <w:spacing w:lineRule="auto" w:line="276"/>
        <w:ind w:hanging="0" w:end="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</w:r>
    </w:p>
    <w:p>
      <w:pPr>
        <w:pStyle w:val="Normal"/>
        <w:spacing w:lineRule="auto" w:line="276"/>
        <w:ind w:hanging="0" w:end="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</w:r>
    </w:p>
    <w:p>
      <w:pPr>
        <w:pStyle w:val="Normal"/>
        <w:spacing w:lineRule="auto" w:line="276"/>
        <w:ind w:hanging="0" w:end="0"/>
        <w:jc w:val="center"/>
        <w:rPr/>
      </w:pPr>
      <w:r>
        <w:rPr>
          <w:b/>
          <w:bCs/>
          <w:color w:val="000000"/>
          <w:sz w:val="40"/>
          <w:szCs w:val="40"/>
          <w:shd w:fill="FFFFFF" w:val="clear"/>
        </w:rPr>
        <w:t xml:space="preserve">25 марта 2025 года в 17:10 час. </w:t>
      </w:r>
      <w:r>
        <w:rPr>
          <w:bCs/>
          <w:color w:val="000000"/>
          <w:sz w:val="40"/>
          <w:szCs w:val="40"/>
        </w:rPr>
        <w:t xml:space="preserve">состоится собрание участников публичных слушаний по проекту генерального плана населенного пункта дер. Панево сельского поселения «Палкинская волость» Палкинского района Псковской области </w:t>
      </w:r>
    </w:p>
    <w:p>
      <w:pPr>
        <w:pStyle w:val="Normal"/>
        <w:spacing w:lineRule="auto" w:line="276"/>
        <w:ind w:hanging="0" w:end="0"/>
        <w:jc w:val="center"/>
        <w:rPr>
          <w:bCs/>
          <w:color w:val="000000"/>
          <w:sz w:val="40"/>
          <w:szCs w:val="40"/>
        </w:rPr>
      </w:pPr>
      <w:r>
        <w:rPr>
          <w:bCs/>
          <w:color w:val="000000"/>
          <w:sz w:val="40"/>
          <w:szCs w:val="40"/>
        </w:rPr>
        <w:t>в здании Администрации сельского поселения «Палкинская волость»</w:t>
      </w:r>
    </w:p>
    <w:p>
      <w:pPr>
        <w:pStyle w:val="Normal"/>
        <w:spacing w:lineRule="auto" w:line="276"/>
        <w:ind w:hanging="0" w:end="0"/>
        <w:jc w:val="center"/>
        <w:rPr>
          <w:bCs/>
          <w:color w:val="000000"/>
          <w:sz w:val="40"/>
          <w:szCs w:val="40"/>
        </w:rPr>
      </w:pPr>
      <w:r>
        <w:rPr>
          <w:bCs/>
          <w:color w:val="000000"/>
          <w:sz w:val="40"/>
          <w:szCs w:val="40"/>
        </w:rPr>
        <w:t>по адресу: Палкинский район, рп. Палкино, ул. Островская, д. 23.</w:t>
      </w:r>
    </w:p>
    <w:p>
      <w:pPr>
        <w:pStyle w:val="Normal"/>
        <w:spacing w:lineRule="auto" w:line="276"/>
        <w:ind w:hanging="0" w:end="0"/>
        <w:jc w:val="center"/>
        <w:rPr>
          <w:bCs/>
          <w:color w:val="000000"/>
          <w:sz w:val="40"/>
          <w:szCs w:val="40"/>
        </w:rPr>
      </w:pPr>
      <w:r>
        <w:rPr>
          <w:bCs/>
          <w:color w:val="000000"/>
          <w:sz w:val="40"/>
          <w:szCs w:val="40"/>
        </w:rPr>
      </w:r>
    </w:p>
    <w:p>
      <w:pPr>
        <w:pStyle w:val="Normal"/>
        <w:spacing w:lineRule="auto" w:line="276"/>
        <w:ind w:hanging="0" w:end="0"/>
        <w:jc w:val="center"/>
        <w:rPr>
          <w:bCs/>
          <w:color w:val="000000"/>
          <w:sz w:val="40"/>
          <w:szCs w:val="40"/>
        </w:rPr>
      </w:pPr>
      <w:r>
        <w:rPr>
          <w:bCs/>
          <w:color w:val="000000"/>
          <w:sz w:val="40"/>
          <w:szCs w:val="40"/>
        </w:rPr>
      </w:r>
    </w:p>
    <w:p>
      <w:pPr>
        <w:pStyle w:val="Normal"/>
        <w:spacing w:lineRule="auto" w:line="276"/>
        <w:ind w:hanging="0" w:end="0"/>
        <w:jc w:val="center"/>
        <w:rPr>
          <w:bCs/>
          <w:color w:val="000000"/>
          <w:sz w:val="40"/>
          <w:szCs w:val="40"/>
        </w:rPr>
      </w:pPr>
      <w:r>
        <w:rPr>
          <w:bCs/>
          <w:color w:val="000000"/>
          <w:sz w:val="40"/>
          <w:szCs w:val="40"/>
        </w:rPr>
      </w:r>
    </w:p>
    <w:p>
      <w:pPr>
        <w:pStyle w:val="Normal"/>
        <w:spacing w:lineRule="auto" w:line="276"/>
        <w:ind w:hanging="0" w:end="0"/>
        <w:jc w:val="center"/>
        <w:rPr>
          <w:bCs/>
          <w:color w:val="000000"/>
          <w:sz w:val="40"/>
          <w:szCs w:val="40"/>
        </w:rPr>
      </w:pPr>
      <w:r>
        <w:rPr>
          <w:bCs/>
          <w:color w:val="000000"/>
          <w:sz w:val="40"/>
          <w:szCs w:val="40"/>
        </w:rPr>
      </w:r>
    </w:p>
    <w:p>
      <w:pPr>
        <w:pStyle w:val="Normal"/>
        <w:spacing w:lineRule="auto" w:line="276"/>
        <w:ind w:hanging="0" w:end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</w:r>
    </w:p>
    <w:p>
      <w:pPr>
        <w:sectPr>
          <w:headerReference w:type="default" r:id="rId2"/>
          <w:headerReference w:type="first" r:id="rId3"/>
          <w:type w:val="nextPage"/>
          <w:pgSz w:orient="landscape" w:w="16838" w:h="11906"/>
          <w:pgMar w:left="1531" w:right="851" w:gutter="0" w:header="850" w:top="907" w:footer="0" w:bottom="850"/>
          <w:pgNumType w:fmt="decimal"/>
          <w:formProt w:val="false"/>
          <w:titlePg/>
          <w:textDirection w:val="lrTb"/>
          <w:docGrid w:type="default" w:linePitch="326" w:charSpace="0"/>
        </w:sectPr>
        <w:pStyle w:val="Normal"/>
        <w:spacing w:lineRule="auto" w:line="276"/>
        <w:ind w:hanging="0" w:end="0"/>
        <w:jc w:val="both"/>
        <w:rPr/>
      </w:pPr>
      <w:r>
        <w:rPr>
          <w:color w:val="000000"/>
          <w:sz w:val="36"/>
          <w:szCs w:val="36"/>
        </w:rPr>
        <w:t>Подробная информация по телефонам: 8(8112) 29-82-04, 8(8112) 29-82-06, 8(811) 45-2-13-71</w:t>
      </w:r>
    </w:p>
    <w:p>
      <w:pPr>
        <w:pStyle w:val="Normal"/>
        <w:spacing w:lineRule="auto" w:line="240"/>
        <w:ind w:hanging="0" w:end="0"/>
        <w:rPr>
          <w:rFonts w:eastAsia="Lucida Sans Unicode"/>
          <w:b/>
          <w:bCs/>
          <w:sz w:val="40"/>
          <w:szCs w:val="40"/>
          <w:lang w:eastAsia="hi-IN" w:bidi="hi-IN"/>
        </w:rPr>
      </w:pPr>
      <w:r>
        <w:rPr>
          <w:rFonts w:eastAsia="Lucida Sans Unicode"/>
          <w:b/>
          <w:bCs/>
          <w:sz w:val="40"/>
          <w:szCs w:val="40"/>
          <w:lang w:eastAsia="hi-IN" w:bidi="hi-IN"/>
        </w:rPr>
      </w:r>
    </w:p>
    <w:p>
      <w:pPr>
        <w:pStyle w:val="Normal"/>
        <w:spacing w:lineRule="auto" w:line="240"/>
        <w:rPr/>
      </w:pPr>
      <w:r>
        <w:rPr>
          <w:b/>
          <w:bCs/>
          <w:sz w:val="36"/>
          <w:szCs w:val="36"/>
        </w:rPr>
        <w:t>1. Перечень информационных материалов Проекта:</w:t>
      </w:r>
    </w:p>
    <w:p>
      <w:pPr>
        <w:pStyle w:val="Normal"/>
        <w:tabs>
          <w:tab w:val="clear" w:pos="408"/>
          <w:tab w:val="left" w:pos="4815" w:leader="none"/>
        </w:tabs>
        <w:spacing w:lineRule="auto" w:line="24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1) Проект генерального плана населенного пункта                    дер. Панево сельского поселения «Палкинская волость» Палкинского района Псковской области содержит:</w:t>
      </w:r>
    </w:p>
    <w:p>
      <w:pPr>
        <w:pStyle w:val="Normal"/>
        <w:tabs>
          <w:tab w:val="clear" w:pos="408"/>
          <w:tab w:val="left" w:pos="4815" w:leader="none"/>
        </w:tabs>
        <w:spacing w:lineRule="auto" w:line="240"/>
        <w:jc w:val="both"/>
        <w:rPr/>
      </w:pPr>
      <w:r>
        <w:rPr>
          <w:sz w:val="36"/>
          <w:szCs w:val="36"/>
        </w:rPr>
        <w:t xml:space="preserve">Положение о территориальном планировании; </w:t>
      </w:r>
      <w:r>
        <w:rPr>
          <w:color w:val="000000"/>
          <w:sz w:val="36"/>
          <w:szCs w:val="36"/>
        </w:rPr>
        <w:t>карту планируемого размещения объектов местного значения поселения;</w:t>
      </w:r>
      <w:r>
        <w:rPr>
          <w:sz w:val="36"/>
          <w:szCs w:val="36"/>
        </w:rPr>
        <w:t xml:space="preserve"> карту границ населенных пунктов; карту функциональных зон поселения</w:t>
      </w:r>
      <w:r>
        <w:rPr>
          <w:color w:val="000000"/>
          <w:sz w:val="36"/>
          <w:szCs w:val="36"/>
        </w:rPr>
        <w:t>;</w:t>
      </w:r>
    </w:p>
    <w:p>
      <w:pPr>
        <w:pStyle w:val="Normal"/>
        <w:autoSpaceDE w:val="false"/>
        <w:spacing w:lineRule="auto" w:line="240"/>
        <w:ind w:firstLine="708" w:end="0"/>
        <w:jc w:val="both"/>
        <w:rPr/>
      </w:pPr>
      <w:r>
        <w:rPr>
          <w:color w:val="000000"/>
          <w:sz w:val="36"/>
          <w:szCs w:val="36"/>
        </w:rPr>
        <w:t xml:space="preserve">Материалы по обоснованию проекта генерального плана </w:t>
      </w:r>
      <w:r>
        <w:rPr>
          <w:sz w:val="36"/>
          <w:szCs w:val="36"/>
        </w:rPr>
        <w:t>текстовая часть;</w:t>
      </w:r>
      <w:r>
        <w:rPr>
          <w:sz w:val="36"/>
          <w:szCs w:val="36"/>
          <w:shd w:fill="auto" w:val="clear"/>
        </w:rPr>
        <w:t xml:space="preserve"> карта с отображением границ земель и земельных участков; карта объектов культурного наследия федерального, регионального и местного значения; карта границ зон с особыми условиями использования территорий и иных планировочных территорий и иных планировочных ограничений; карта особо охраняемых природных территорий; карта границ лесничеств; карта границ территорий, поврежденных риску возникновения чрезвычайных ситуаций</w:t>
      </w:r>
      <w:r>
        <w:rPr>
          <w:color w:val="000000"/>
          <w:sz w:val="36"/>
          <w:szCs w:val="36"/>
          <w:shd w:fill="auto" w:val="clear"/>
        </w:rPr>
        <w:t xml:space="preserve"> природного и техногенного характера и инженерной подготовки.</w:t>
      </w:r>
    </w:p>
    <w:p>
      <w:pPr>
        <w:pStyle w:val="Normal"/>
        <w:autoSpaceDE w:val="false"/>
        <w:spacing w:lineRule="auto" w:line="240"/>
        <w:ind w:firstLine="708" w:end="0"/>
        <w:jc w:val="both"/>
        <w:rPr/>
      </w:pPr>
      <w:r>
        <w:rPr>
          <w:b/>
          <w:bCs/>
          <w:color w:val="000000"/>
          <w:sz w:val="36"/>
          <w:szCs w:val="36"/>
        </w:rPr>
        <w:t xml:space="preserve">2. Материалы Проекта будут размещены                                      </w:t>
      </w:r>
      <w:r>
        <w:rPr>
          <w:b/>
          <w:bCs/>
          <w:color w:val="000000"/>
          <w:sz w:val="36"/>
          <w:szCs w:val="36"/>
          <w:shd w:fill="FFFFFF" w:val="clear"/>
        </w:rPr>
        <w:t xml:space="preserve">с 10 марта 2025 </w:t>
      </w:r>
      <w:r>
        <w:rPr>
          <w:b/>
          <w:bCs/>
          <w:color w:val="000000"/>
          <w:sz w:val="36"/>
          <w:szCs w:val="36"/>
        </w:rPr>
        <w:t>года на сайте Комитета по управлению государственным имуществом Псковской области по адресу:</w:t>
      </w:r>
      <w:r>
        <w:rPr>
          <w:color w:val="000000"/>
          <w:sz w:val="36"/>
          <w:szCs w:val="36"/>
        </w:rPr>
        <w:t xml:space="preserve"> </w:t>
      </w:r>
      <w:hyperlink r:id="rId4">
        <w:r>
          <w:rPr>
            <w:rStyle w:val="Hyperlink"/>
            <w:sz w:val="36"/>
            <w:szCs w:val="36"/>
          </w:rPr>
          <w:t>http://</w:t>
        </w:r>
        <w:r>
          <w:rPr>
            <w:rStyle w:val="Hyperlink"/>
            <w:sz w:val="36"/>
            <w:szCs w:val="36"/>
            <w:lang w:val="en-US"/>
          </w:rPr>
          <w:t>gki</w:t>
        </w:r>
        <w:r>
          <w:rPr>
            <w:rStyle w:val="Hyperlink"/>
            <w:sz w:val="36"/>
            <w:szCs w:val="36"/>
          </w:rPr>
          <w:t>.pskov.ru</w:t>
        </w:r>
      </w:hyperlink>
      <w:r>
        <w:rPr/>
        <w:t xml:space="preserve"> </w:t>
      </w:r>
      <w:r>
        <w:rPr>
          <w:color w:val="000000"/>
          <w:sz w:val="36"/>
          <w:szCs w:val="36"/>
        </w:rPr>
        <w:t>→ Деятельность → Территориальное планирование области → Подготовка документов территориального планирования → Палкинский район → Сельское поселение «Палкинская волость»</w:t>
      </w:r>
    </w:p>
    <w:p>
      <w:pPr>
        <w:pStyle w:val="Normal"/>
        <w:autoSpaceDE w:val="false"/>
        <w:spacing w:lineRule="auto" w:line="240"/>
        <w:ind w:hanging="0" w:end="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</w:r>
    </w:p>
    <w:p>
      <w:pPr>
        <w:pStyle w:val="Normal"/>
        <w:autoSpaceDE w:val="false"/>
        <w:spacing w:lineRule="auto" w:line="240"/>
        <w:ind w:firstLine="708" w:end="0"/>
        <w:jc w:val="both"/>
        <w:rPr/>
      </w:pPr>
      <w:r>
        <w:rPr>
          <w:b/>
          <w:bCs/>
          <w:color w:val="000000"/>
          <w:sz w:val="36"/>
          <w:szCs w:val="36"/>
        </w:rPr>
        <w:t>Внесение предложений и замечаний по Проекту осуществляется участниками, прошедшими идентификацию, в период</w:t>
      </w:r>
      <w:r>
        <w:rPr>
          <w:b/>
          <w:bCs/>
          <w:color w:val="000000"/>
          <w:sz w:val="36"/>
          <w:szCs w:val="36"/>
          <w:shd w:fill="FFFFFF" w:val="clear"/>
        </w:rPr>
        <w:t xml:space="preserve"> с 06.03.2025 по 25.03.2025</w:t>
      </w:r>
      <w:r>
        <w:rPr>
          <w:color w:val="000000"/>
          <w:sz w:val="36"/>
          <w:szCs w:val="36"/>
          <w:shd w:fill="FFFFFF" w:val="clear"/>
        </w:rPr>
        <w:t xml:space="preserve">                      </w:t>
      </w:r>
      <w:r>
        <w:rPr>
          <w:color w:val="000000"/>
          <w:sz w:val="36"/>
          <w:szCs w:val="36"/>
        </w:rPr>
        <w:t xml:space="preserve"> в письменной или устной форме в ходе проведения собрания участников публичных слушаний; </w:t>
      </w:r>
      <w:r>
        <w:rPr>
          <w:sz w:val="36"/>
          <w:szCs w:val="36"/>
        </w:rPr>
        <w:t xml:space="preserve">в письменной форме                   на адрес электронной почты: </w:t>
      </w:r>
      <w:hyperlink r:id="rId5">
        <w:r>
          <w:rPr>
            <w:rStyle w:val="Hyperlink"/>
            <w:sz w:val="36"/>
            <w:szCs w:val="36"/>
          </w:rPr>
          <w:t>io-info@obladmin.pskov.ru</w:t>
        </w:r>
      </w:hyperlink>
      <w:r>
        <w:rPr>
          <w:sz w:val="36"/>
          <w:szCs w:val="36"/>
        </w:rPr>
        <w:t xml:space="preserve">,                  </w:t>
      </w:r>
      <w:hyperlink r:id="rId6">
        <w:r>
          <w:rPr>
            <w:rStyle w:val="Hyperlink"/>
            <w:sz w:val="36"/>
            <w:szCs w:val="36"/>
          </w:rPr>
          <w:t>io-info@gki.pskov.ru</w:t>
        </w:r>
      </w:hyperlink>
      <w:r>
        <w:rPr>
          <w:sz w:val="36"/>
          <w:szCs w:val="36"/>
        </w:rPr>
        <w:t xml:space="preserve"> или по адресу: г. Псков, ул. Пароменская, д. 21/23, Комитет по управлению государственным имуществом Псковской области; а также </w:t>
      </w:r>
      <w:r>
        <w:rPr>
          <w:color w:val="000000"/>
          <w:sz w:val="36"/>
          <w:szCs w:val="36"/>
        </w:rPr>
        <w:t>посредством записи в книге учета посетителей экспозиции проектов.</w:t>
      </w:r>
    </w:p>
    <w:p>
      <w:pPr>
        <w:pStyle w:val="Normal"/>
        <w:autoSpaceDE w:val="false"/>
        <w:spacing w:lineRule="auto" w:line="240"/>
        <w:ind w:firstLine="708" w:end="0"/>
        <w:jc w:val="both"/>
        <w:rPr/>
      </w:pPr>
      <w:r>
        <w:rPr>
          <w:b/>
          <w:color w:val="000000"/>
          <w:sz w:val="36"/>
          <w:szCs w:val="36"/>
          <w:shd w:fill="FFFFFF" w:val="clear"/>
        </w:rPr>
        <w:t>3.</w:t>
      </w:r>
      <w:r>
        <w:rPr>
          <w:b/>
          <w:sz w:val="36"/>
          <w:szCs w:val="36"/>
          <w:shd w:fill="FFFFFF" w:val="clear"/>
        </w:rPr>
        <w:t xml:space="preserve"> Экспозиция Проектов будет открыта с 17 марта 2025 года по 25 марта 2025 года по адресу: </w:t>
      </w:r>
      <w:r>
        <w:rPr>
          <w:b w:val="false"/>
          <w:bCs w:val="false"/>
          <w:sz w:val="36"/>
          <w:szCs w:val="36"/>
          <w:shd w:fill="FFFFFF" w:val="clear"/>
        </w:rPr>
        <w:t>Палкинский район, рп. Палкино, ул. Островская, д. 23, здание Администрации сельского поселения «Палкинская волость», в будние дни, время работы: с 08:00 час. до 17:00 час. (обед с 13:00 до 14:00).</w:t>
      </w:r>
    </w:p>
    <w:p>
      <w:pPr>
        <w:pStyle w:val="Normal"/>
        <w:autoSpaceDE w:val="false"/>
        <w:spacing w:lineRule="auto" w:line="240"/>
        <w:ind w:firstLine="708" w:end="0"/>
        <w:jc w:val="both"/>
        <w:rPr>
          <w:sz w:val="36"/>
          <w:szCs w:val="36"/>
        </w:rPr>
      </w:pPr>
      <w:r>
        <w:rPr>
          <w:sz w:val="36"/>
          <w:szCs w:val="36"/>
        </w:rPr>
        <w:t>Участники публичных слушаний и посетители экспозиции, прошедшие идентификацию, имеют право вносить предложения и замечания, касающиеся Проектов:</w:t>
      </w:r>
    </w:p>
    <w:p>
      <w:pPr>
        <w:pStyle w:val="Normal"/>
        <w:autoSpaceDE w:val="false"/>
        <w:spacing w:lineRule="auto" w:line="240"/>
        <w:ind w:firstLine="708" w:end="0"/>
        <w:jc w:val="both"/>
        <w:rPr>
          <w:sz w:val="36"/>
          <w:szCs w:val="36"/>
        </w:rPr>
      </w:pPr>
      <w:r>
        <w:rPr>
          <w:sz w:val="36"/>
          <w:szCs w:val="36"/>
        </w:rPr>
        <w:t>- в письменной или устной форме в ходе проведения собрания участников публичных слушаний;</w:t>
      </w:r>
    </w:p>
    <w:p>
      <w:pPr>
        <w:pStyle w:val="Normal"/>
        <w:autoSpaceDE w:val="false"/>
        <w:spacing w:lineRule="auto" w:line="240"/>
        <w:ind w:firstLine="708" w:end="0"/>
        <w:jc w:val="both"/>
        <w:rPr/>
      </w:pPr>
      <w:r>
        <w:rPr>
          <w:sz w:val="36"/>
          <w:szCs w:val="36"/>
        </w:rPr>
        <w:t xml:space="preserve">- в письменной форме на адрес электронной почты:                                            </w:t>
      </w:r>
      <w:hyperlink r:id="rId7">
        <w:r>
          <w:rPr>
            <w:rStyle w:val="Hyperlink"/>
            <w:sz w:val="36"/>
            <w:szCs w:val="36"/>
          </w:rPr>
          <w:t>io-info@obladmin.pskov.ru</w:t>
        </w:r>
      </w:hyperlink>
      <w:r>
        <w:rPr>
          <w:sz w:val="36"/>
          <w:szCs w:val="36"/>
        </w:rPr>
        <w:t xml:space="preserve">, </w:t>
      </w:r>
      <w:hyperlink r:id="rId8">
        <w:r>
          <w:rPr>
            <w:rStyle w:val="Hyperlink"/>
            <w:sz w:val="36"/>
            <w:szCs w:val="36"/>
          </w:rPr>
          <w:t>io-info@gki.pskov.ru</w:t>
        </w:r>
      </w:hyperlink>
      <w:r>
        <w:rPr>
          <w:sz w:val="36"/>
          <w:szCs w:val="36"/>
        </w:rPr>
        <w:t xml:space="preserve"> или по адресу: г. Псков, ул. Пароменская, д. 21/23, Комитет по управлению государственным имуществом Псковской области.</w:t>
      </w:r>
    </w:p>
    <w:p>
      <w:pPr>
        <w:pStyle w:val="Normal"/>
        <w:autoSpaceDE w:val="false"/>
        <w:spacing w:lineRule="auto" w:line="240"/>
        <w:ind w:firstLine="708" w:end="0"/>
        <w:jc w:val="both"/>
        <w:rPr>
          <w:sz w:val="36"/>
          <w:szCs w:val="36"/>
        </w:rPr>
      </w:pPr>
      <w:r>
        <w:rPr>
          <w:sz w:val="36"/>
          <w:szCs w:val="36"/>
        </w:rPr>
        <w:t>- посредством записи в книге учета посетителей экспозиции Проектов;</w:t>
      </w:r>
    </w:p>
    <w:p>
      <w:pPr>
        <w:pStyle w:val="Normal"/>
        <w:autoSpaceDE w:val="false"/>
        <w:spacing w:lineRule="auto" w:line="240"/>
        <w:ind w:firstLine="708" w:end="0"/>
        <w:jc w:val="both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autoSpaceDE w:val="false"/>
        <w:spacing w:lineRule="auto" w:line="240"/>
        <w:ind w:firstLine="708" w:end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4. Участниками публичных слушаний по Проекту являются: </w:t>
      </w:r>
    </w:p>
    <w:p>
      <w:pPr>
        <w:pStyle w:val="Normal"/>
        <w:tabs>
          <w:tab w:val="clear" w:pos="408"/>
          <w:tab w:val="left" w:pos="4815" w:leader="none"/>
        </w:tabs>
        <w:autoSpaceDE w:val="false"/>
        <w:spacing w:lineRule="auto" w:line="240"/>
        <w:ind w:firstLine="708" w:end="0"/>
        <w:jc w:val="both"/>
        <w:rPr>
          <w:bCs/>
          <w:color w:val="000000"/>
          <w:sz w:val="36"/>
          <w:szCs w:val="36"/>
        </w:rPr>
      </w:pPr>
      <w:r>
        <w:rPr>
          <w:bCs/>
          <w:color w:val="000000"/>
          <w:sz w:val="36"/>
          <w:szCs w:val="36"/>
        </w:rPr>
        <w:t>- граждане, постоянно проживающие в населенном пункте дер. Панево сельского поселения «Палкинская волость» Палкинского района Псковской области;</w:t>
      </w:r>
    </w:p>
    <w:p>
      <w:pPr>
        <w:pStyle w:val="Normal"/>
        <w:tabs>
          <w:tab w:val="clear" w:pos="408"/>
          <w:tab w:val="left" w:pos="4815" w:leader="none"/>
        </w:tabs>
        <w:autoSpaceDE w:val="false"/>
        <w:spacing w:lineRule="auto" w:line="240"/>
        <w:ind w:firstLine="708" w:end="0"/>
        <w:jc w:val="both"/>
        <w:rPr/>
      </w:pPr>
      <w:r>
        <w:rPr>
          <w:b/>
          <w:bCs/>
          <w:color w:val="000000"/>
          <w:sz w:val="36"/>
          <w:szCs w:val="36"/>
        </w:rPr>
        <w:t>-</w:t>
      </w:r>
      <w:r>
        <w:rPr>
          <w:color w:val="000000"/>
          <w:sz w:val="36"/>
          <w:szCs w:val="36"/>
        </w:rPr>
        <w:t xml:space="preserve"> правообладатели земельных участков и (или) расположенных на них объектов капитального строительства, находящихся в границах населенного пункта дер. Панево сельского поселения «Палкинская волость» Палкинского района Псковской области, а также правообладатели помещений, являющихся частью указанных объектов капитального строительства.</w:t>
      </w:r>
    </w:p>
    <w:p>
      <w:pPr>
        <w:pStyle w:val="Normal"/>
        <w:autoSpaceDE w:val="false"/>
        <w:spacing w:lineRule="auto" w:line="240"/>
        <w:ind w:firstLine="708" w:end="0"/>
        <w:jc w:val="both"/>
        <w:rPr/>
      </w:pPr>
      <w:r>
        <w:rPr>
          <w:b/>
          <w:bCs/>
          <w:color w:val="000000"/>
          <w:sz w:val="36"/>
          <w:szCs w:val="36"/>
        </w:rPr>
        <w:t xml:space="preserve">В целях идентификации участники публичных слушаний предоставляют следующие сведения: </w:t>
      </w:r>
      <w:r>
        <w:rPr>
          <w:color w:val="000000"/>
          <w:sz w:val="36"/>
          <w:szCs w:val="36"/>
        </w:rPr>
        <w:t>о себе</w:t>
      </w:r>
      <w:r>
        <w:rPr>
          <w:b/>
          <w:bCs/>
          <w:color w:val="000000"/>
          <w:sz w:val="36"/>
          <w:szCs w:val="36"/>
        </w:rPr>
        <w:t xml:space="preserve"> (</w:t>
      </w:r>
      <w:r>
        <w:rPr>
          <w:rFonts w:eastAsia="Times New Roman"/>
          <w:color w:val="000000"/>
          <w:kern w:val="0"/>
          <w:sz w:val="36"/>
          <w:szCs w:val="36"/>
          <w:lang w:eastAsia="ru-RU"/>
        </w:rPr>
        <w:t xml:space="preserve">фамилию, имя, отчество (при наличии), дату рождения, адрес места жительства (регистрации) — </w:t>
      </w:r>
      <w:r>
        <w:rPr>
          <w:rFonts w:eastAsia="Times New Roman"/>
          <w:color w:val="000000"/>
          <w:kern w:val="0"/>
          <w:sz w:val="36"/>
          <w:szCs w:val="36"/>
          <w:u w:val="single"/>
          <w:lang w:eastAsia="ru-RU"/>
        </w:rPr>
        <w:t>для физических лиц</w:t>
      </w:r>
      <w:r>
        <w:rPr>
          <w:rFonts w:eastAsia="Times New Roman"/>
          <w:color w:val="000000"/>
          <w:kern w:val="0"/>
          <w:sz w:val="36"/>
          <w:szCs w:val="36"/>
          <w:lang w:eastAsia="ru-RU"/>
        </w:rPr>
        <w:t xml:space="preserve">; наименование, основной государственный регистрационный номер, место нахождения и адрес – </w:t>
      </w:r>
      <w:r>
        <w:rPr>
          <w:rFonts w:eastAsia="Times New Roman"/>
          <w:color w:val="000000"/>
          <w:kern w:val="0"/>
          <w:sz w:val="36"/>
          <w:szCs w:val="36"/>
          <w:u w:val="single"/>
          <w:lang w:eastAsia="ru-RU"/>
        </w:rPr>
        <w:t>для юридических лиц</w:t>
      </w:r>
      <w:r>
        <w:rPr>
          <w:rFonts w:eastAsia="Times New Roman"/>
          <w:color w:val="000000"/>
          <w:kern w:val="0"/>
          <w:sz w:val="36"/>
          <w:szCs w:val="36"/>
          <w:lang w:eastAsia="ru-RU"/>
        </w:rPr>
        <w:t xml:space="preserve"> (с приложением документов подтверждающих такие сведения).</w:t>
      </w:r>
    </w:p>
    <w:p>
      <w:pPr>
        <w:pStyle w:val="Normal"/>
        <w:autoSpaceDE w:val="false"/>
        <w:spacing w:lineRule="auto" w:line="240"/>
        <w:ind w:firstLine="708" w:end="0"/>
        <w:jc w:val="both"/>
        <w:rPr>
          <w:rFonts w:eastAsia="Times New Roman"/>
          <w:color w:val="000000"/>
          <w:kern w:val="0"/>
          <w:sz w:val="36"/>
          <w:szCs w:val="36"/>
          <w:lang w:eastAsia="ru-RU"/>
        </w:rPr>
      </w:pPr>
      <w:r>
        <w:rPr>
          <w:rFonts w:eastAsia="Times New Roman"/>
          <w:color w:val="000000"/>
          <w:kern w:val="0"/>
          <w:sz w:val="36"/>
          <w:szCs w:val="36"/>
          <w:lang w:eastAsia="ru-RU"/>
        </w:rPr>
        <w:t>Участники публичных слушаний, являющиеся правообладателями соответствующих земельных участков                 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>
      <w:pPr>
        <w:pStyle w:val="Normal"/>
        <w:autoSpaceDE w:val="false"/>
        <w:spacing w:lineRule="auto" w:line="276"/>
        <w:ind w:firstLine="708" w:end="0"/>
        <w:jc w:val="both"/>
        <w:rPr/>
      </w:pPr>
      <w:r>
        <w:rPr/>
      </w:r>
      <w:r>
        <w:br w:type="page"/>
      </w:r>
    </w:p>
    <w:p>
      <w:pPr>
        <w:pStyle w:val="Normal"/>
        <w:autoSpaceDE w:val="false"/>
        <w:spacing w:lineRule="auto" w:line="276"/>
        <w:ind w:firstLine="708" w:end="0"/>
        <w:jc w:val="both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85090</wp:posOffset>
            </wp:positionH>
            <wp:positionV relativeFrom="paragraph">
              <wp:posOffset>864235</wp:posOffset>
            </wp:positionV>
            <wp:extent cx="6047740" cy="8307705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autoSpaceDE w:val="false"/>
        <w:spacing w:lineRule="auto" w:line="276"/>
        <w:ind w:firstLine="708" w:end="0"/>
        <w:jc w:val="both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128905</wp:posOffset>
            </wp:positionH>
            <wp:positionV relativeFrom="paragraph">
              <wp:posOffset>918845</wp:posOffset>
            </wp:positionV>
            <wp:extent cx="6047740" cy="8307705"/>
            <wp:effectExtent l="0" t="0" r="0" b="0"/>
            <wp:wrapSquare wrapText="largest"/>
            <wp:docPr id="2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autoSpaceDE w:val="false"/>
        <w:spacing w:lineRule="auto" w:line="276"/>
        <w:ind w:firstLine="708" w:end="0"/>
        <w:jc w:val="both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-33655</wp:posOffset>
            </wp:positionH>
            <wp:positionV relativeFrom="paragraph">
              <wp:posOffset>226060</wp:posOffset>
            </wp:positionV>
            <wp:extent cx="6047740" cy="8307705"/>
            <wp:effectExtent l="0" t="0" r="0" b="0"/>
            <wp:wrapSquare wrapText="largest"/>
            <wp:docPr id="3" name="Изображение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autoSpaceDE w:val="false"/>
        <w:spacing w:lineRule="auto" w:line="276"/>
        <w:ind w:firstLine="708" w:end="0"/>
        <w:jc w:val="both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47740" cy="8307705"/>
            <wp:effectExtent l="0" t="0" r="0" b="0"/>
            <wp:wrapSquare wrapText="largest"/>
            <wp:docPr id="4" name="Изображение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3"/>
      <w:headerReference w:type="first" r:id="rId14"/>
      <w:type w:val="nextPage"/>
      <w:pgSz w:w="11906" w:h="16838"/>
      <w:pgMar w:left="1531" w:right="851" w:gutter="0" w:header="850" w:top="907" w:footer="0" w:bottom="1134"/>
      <w:pgNumType w:fmt="decimal"/>
      <w:formProt w:val="false"/>
      <w:titlePg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Times New Roman">
    <w:charset w:val="cc" w:characterSet="windows-1251"/>
    <w:family w:val="roman"/>
    <w:pitch w:val="variable"/>
  </w:font>
  <w:font w:name="Arial">
    <w:charset w:val="cc" w:characterSet="windows-1251"/>
    <w:family w:val="swiss"/>
    <w:pitch w:val="variable"/>
  </w:font>
  <w:font w:name="Courier New">
    <w:charset w:val="cc" w:characterSet="windows-1251"/>
    <w:family w:val="modern"/>
    <w:pitch w:val="default"/>
  </w:font>
  <w:font w:name="Wingdings">
    <w:charset w:val="02"/>
    <w:family w:val="auto"/>
    <w:pitch w:val="variable"/>
  </w:font>
  <w:font w:name="Tahoma">
    <w:charset w:val="cc" w:characterSet="windows-1251"/>
    <w:family w:val="swiss"/>
    <w:pitch w:val="variable"/>
  </w:font>
  <w:font w:name="OpenSymbol">
    <w:altName w:val="Arial Unicode MS"/>
    <w:charset w:val="00" w:characterSet="windows-1252"/>
    <w:family w:val="auto"/>
    <w:pitch w:val="variable"/>
  </w:font>
  <w:font w:name="DejaVu Sans Mono">
    <w:charset w:val="cc" w:characterSet="windows-1251"/>
    <w:family w:val="modern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ind w:hanging="0" w:end="0"/>
      <w:jc w:val="center"/>
      <w:rPr>
        <w:lang w:val="ru-RU"/>
      </w:rPr>
    </w:pPr>
    <w:r>
      <w:rPr>
        <w:lang w:val="ru-RU"/>
      </w:rPr>
      <w:fldChar w:fldCharType="begin"/>
    </w:r>
    <w:r>
      <w:rPr>
        <w:lang w:val="ru-RU"/>
      </w:rPr>
      <w:instrText xml:space="preserve"> PAGE </w:instrText>
    </w:r>
    <w:r>
      <w:rPr>
        <w:lang w:val="ru-RU"/>
      </w:rPr>
      <w:fldChar w:fldCharType="separate"/>
    </w:r>
    <w:r>
      <w:rPr>
        <w:lang w:val="ru-RU"/>
      </w:rPr>
      <w:t>0</w:t>
    </w:r>
    <w:r>
      <w:rPr>
        <w:lang w:val="ru-RU"/>
      </w:rPr>
      <w:fldChar w:fldCharType="end"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ind w:hanging="0" w:end="0"/>
      <w:jc w:val="center"/>
      <w:rPr>
        <w:lang w:val="ru-RU"/>
      </w:rPr>
    </w:pPr>
    <w:r>
      <w:rPr>
        <w:lang w:val="ru-RU"/>
      </w:rPr>
      <w:fldChar w:fldCharType="begin"/>
    </w:r>
    <w:r>
      <w:rPr>
        <w:lang w:val="ru-RU"/>
      </w:rPr>
      <w:instrText xml:space="preserve"> PAGE </w:instrText>
    </w:r>
    <w:r>
      <w:rPr>
        <w:lang w:val="ru-RU"/>
      </w:rPr>
      <w:fldChar w:fldCharType="separate"/>
    </w:r>
    <w:r>
      <w:rPr>
        <w:lang w:val="ru-RU"/>
      </w:rPr>
      <w:t>8</w:t>
    </w:r>
    <w:r>
      <w:rPr>
        <w:lang w:val="ru-RU"/>
      </w:rPr>
      <w:fldChar w:fldCharType="end"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76"/>
      <w:ind w:hanging="0" w:end="-397"/>
      <w:jc w:val="center"/>
      <w:rPr>
        <w:b/>
        <w:bCs/>
        <w:color w:val="C9211E"/>
        <w:sz w:val="36"/>
        <w:szCs w:val="36"/>
      </w:rPr>
    </w:pPr>
    <w:r>
      <w:rPr>
        <w:b/>
        <w:bCs/>
        <w:color w:val="C9211E"/>
        <w:sz w:val="36"/>
        <w:szCs w:val="36"/>
      </w:rPr>
      <w:t xml:space="preserve">ОПОВЕЩЕНИЕ О НАЧАЛЕ ПУБЛИЧНЫХ СЛУШАНИЙ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pStyle w:val="Heading2"/>
      <w:numFmt w:val="none"/>
      <w:suff w:val="nothing"/>
      <w:lvlText w:val=""/>
      <w:lvlJc w:val="start"/>
      <w:pPr>
        <w:tabs>
          <w:tab w:val="num" w:pos="0"/>
        </w:tabs>
        <w:ind w:start="576" w:hanging="576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80"/>
  <w:displayBackgroundShape/>
  <w:defaultTabStop w:val="408"/>
  <w:autoHyphenation w:val="true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lineRule="auto" w:line="300"/>
      <w:ind w:firstLine="709" w:start="0" w:end="0"/>
    </w:pPr>
    <w:rPr>
      <w:rFonts w:ascii="Times New Roman" w:hAnsi="Times New Roman" w:eastAsia="Andale Sans UI;Arial Unicode MS" w:cs="Times New Roman"/>
      <w:color w:val="auto"/>
      <w:kern w:val="2"/>
      <w:sz w:val="24"/>
      <w:szCs w:val="24"/>
      <w:lang w:val="ru-RU" w:eastAsia="zh-CN" w:bidi="ar-SA"/>
    </w:rPr>
  </w:style>
  <w:style w:type="paragraph" w:styleId="Heading2">
    <w:name w:val="Heading 2"/>
    <w:basedOn w:val="Style20"/>
    <w:next w:val="BodyText"/>
    <w:qFormat/>
    <w:pPr>
      <w:numPr>
        <w:ilvl w:val="1"/>
        <w:numId w:val="1"/>
      </w:numPr>
      <w:spacing w:before="200" w:after="120"/>
      <w:outlineLvl w:val="1"/>
    </w:pPr>
    <w:rPr>
      <w:rFonts w:ascii="Liberation Serif;Times New Roman" w:hAnsi="Liberation Serif;Times New Roman" w:eastAsia="Lucida Sans Unicode" w:cs="Mangal"/>
      <w:b/>
      <w:bCs/>
      <w:sz w:val="36"/>
      <w:szCs w:val="36"/>
    </w:rPr>
  </w:style>
  <w:style w:type="character" w:styleId="Style13">
    <w:name w:val="Основной шрифт абзаца"/>
    <w:qFormat/>
    <w:rPr/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7">
    <w:name w:val="Основной шрифт абзаца7"/>
    <w:qFormat/>
    <w:rPr/>
  </w:style>
  <w:style w:type="character" w:styleId="6">
    <w:name w:val="Основной шрифт абзаца6"/>
    <w:qFormat/>
    <w:rPr/>
  </w:style>
  <w:style w:type="character" w:styleId="5">
    <w:name w:val="Основной шрифт абзаца5"/>
    <w:qFormat/>
    <w:rPr/>
  </w:style>
  <w:style w:type="character" w:styleId="4">
    <w:name w:val="Основной шрифт абзаца4"/>
    <w:qFormat/>
    <w:rPr/>
  </w:style>
  <w:style w:type="character" w:styleId="3">
    <w:name w:val="Основной шрифт абзаца3"/>
    <w:qFormat/>
    <w:rPr/>
  </w:style>
  <w:style w:type="character" w:styleId="2">
    <w:name w:val="Основной шрифт абзаца2"/>
    <w:qFormat/>
    <w:rPr/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>
      <w:rFonts w:ascii="Arial" w:hAnsi="Arial" w:eastAsia="Times New Roman" w:cs="Aria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7z3">
    <w:name w:val="WW8Num7z3"/>
    <w:qFormat/>
    <w:rPr>
      <w:rFonts w:ascii="Symbol" w:hAnsi="Symbol" w:cs="Symbol"/>
    </w:rPr>
  </w:style>
  <w:style w:type="character" w:styleId="WW8Num8z0">
    <w:name w:val="WW8Num8z0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>
      <w:rFonts w:ascii="Symbol" w:hAnsi="Symbol" w:cs="Symbol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WW8Num10z0">
    <w:name w:val="WW8Num10z0"/>
    <w:qFormat/>
    <w:rPr/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>
      <w:rFonts w:ascii="Symbol" w:hAnsi="Symbol" w:cs="Symbol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2">
    <w:name w:val="WW8Num12z2"/>
    <w:qFormat/>
    <w:rPr>
      <w:rFonts w:ascii="Wingdings" w:hAnsi="Wingdings" w:cs="Wingdings"/>
    </w:rPr>
  </w:style>
  <w:style w:type="character" w:styleId="WW8Num13z0">
    <w:name w:val="WW8Num13z0"/>
    <w:qFormat/>
    <w:rPr/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0">
    <w:name w:val="WW8Num14z0"/>
    <w:qFormat/>
    <w:rPr>
      <w:rFonts w:ascii="Symbol" w:hAnsi="Symbol" w:cs="Symbol"/>
    </w:rPr>
  </w:style>
  <w:style w:type="character" w:styleId="WW8Num14z1">
    <w:name w:val="WW8Num14z1"/>
    <w:qFormat/>
    <w:rPr>
      <w:rFonts w:ascii="Courier New" w:hAnsi="Courier New" w:cs="Courier New"/>
    </w:rPr>
  </w:style>
  <w:style w:type="character" w:styleId="WW8Num14z2">
    <w:name w:val="WW8Num14z2"/>
    <w:qFormat/>
    <w:rPr>
      <w:rFonts w:ascii="Wingdings" w:hAnsi="Wingdings" w:cs="Wingdings"/>
    </w:rPr>
  </w:style>
  <w:style w:type="character" w:styleId="WW8Num15z0">
    <w:name w:val="WW8Num15z0"/>
    <w:qFormat/>
    <w:rPr/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0">
    <w:name w:val="WW8Num16z0"/>
    <w:qFormat/>
    <w:rPr>
      <w:rFonts w:ascii="Arial" w:hAnsi="Arial" w:eastAsia="Times New Roman" w:cs="Arial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2">
    <w:name w:val="WW8Num16z2"/>
    <w:qFormat/>
    <w:rPr>
      <w:rFonts w:ascii="Wingdings" w:hAnsi="Wingdings" w:cs="Wingdings"/>
    </w:rPr>
  </w:style>
  <w:style w:type="character" w:styleId="WW8Num16z3">
    <w:name w:val="WW8Num16z3"/>
    <w:qFormat/>
    <w:rPr>
      <w:rFonts w:ascii="Symbol" w:hAnsi="Symbol" w:cs="Symbol"/>
    </w:rPr>
  </w:style>
  <w:style w:type="character" w:styleId="1">
    <w:name w:val="Основной шрифт абзаца1"/>
    <w:qFormat/>
    <w:rPr/>
  </w:style>
  <w:style w:type="character" w:styleId="Style14">
    <w:name w:val="Текст выноски Знак"/>
    <w:qFormat/>
    <w:rPr>
      <w:rFonts w:ascii="Tahoma" w:hAnsi="Tahoma" w:eastAsia="Andale Sans UI;Arial Unicode MS" w:cs="Tahoma"/>
      <w:kern w:val="2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character" w:styleId="Style15">
    <w:name w:val="Верхний колонтитул Знак"/>
    <w:qFormat/>
    <w:rPr>
      <w:sz w:val="24"/>
      <w:szCs w:val="24"/>
    </w:rPr>
  </w:style>
  <w:style w:type="character" w:styleId="Style16">
    <w:name w:val="Нижний колонтитул Знак"/>
    <w:qFormat/>
    <w:rPr>
      <w:rFonts w:eastAsia="Andale Sans UI;Arial Unicode MS"/>
      <w:kern w:val="2"/>
      <w:sz w:val="24"/>
      <w:szCs w:val="24"/>
    </w:rPr>
  </w:style>
  <w:style w:type="character" w:styleId="Emphasis">
    <w:name w:val="Emphasis"/>
    <w:qFormat/>
    <w:rPr>
      <w:i/>
      <w:iCs/>
    </w:rPr>
  </w:style>
  <w:style w:type="character" w:styleId="Strong">
    <w:name w:val="Strong"/>
    <w:qFormat/>
    <w:rPr>
      <w:b/>
      <w:bCs/>
    </w:rPr>
  </w:style>
  <w:style w:type="character" w:styleId="Style17">
    <w:name w:val="Неразрешенное упоминание"/>
    <w:qFormat/>
    <w:rPr>
      <w:color w:val="605E5C"/>
      <w:shd w:fill="E1DFDD" w:val="clear"/>
    </w:rPr>
  </w:style>
  <w:style w:type="character" w:styleId="Style18">
    <w:name w:val="Символ нумерации"/>
    <w:qFormat/>
    <w:rPr/>
  </w:style>
  <w:style w:type="character" w:styleId="WW8Num21z0">
    <w:name w:val="WW8Num21z0"/>
    <w:qFormat/>
    <w:rPr>
      <w:rFonts w:ascii="Courier New" w:hAnsi="Courier New" w:cs="Courier New"/>
    </w:rPr>
  </w:style>
  <w:style w:type="character" w:styleId="WW8Num21z2">
    <w:name w:val="WW8Num21z2"/>
    <w:qFormat/>
    <w:rPr>
      <w:rFonts w:ascii="Wingdings" w:hAnsi="Wingdings" w:cs="Wingdings"/>
    </w:rPr>
  </w:style>
  <w:style w:type="character" w:styleId="WW8Num21z3">
    <w:name w:val="WW8Num21z3"/>
    <w:qFormat/>
    <w:rPr>
      <w:rFonts w:ascii="Symbol" w:hAnsi="Symbol" w:cs="Symbol"/>
    </w:rPr>
  </w:style>
  <w:style w:type="character" w:styleId="FollowedHyperlink">
    <w:name w:val="FollowedHyperlink"/>
    <w:rPr>
      <w:color w:val="800000"/>
      <w:u w:val="single"/>
      <w:lang w:val="zxx" w:bidi="zxx"/>
    </w:rPr>
  </w:style>
  <w:style w:type="character" w:styleId="Style19">
    <w:name w:val="Маркеры списка"/>
    <w:qFormat/>
    <w:rPr>
      <w:rFonts w:ascii="OpenSymbol;Arial Unicode MS" w:hAnsi="OpenSymbol;Arial Unicode MS" w:eastAsia="OpenSymbol;Arial Unicode MS" w:cs="OpenSymbol;Arial Unicode MS"/>
    </w:rPr>
  </w:style>
  <w:style w:type="character" w:styleId="DefaultParagraphFont">
    <w:name w:val="Default Paragraph Font"/>
    <w:qFormat/>
    <w:rPr/>
  </w:style>
  <w:style w:type="character" w:styleId="Arefseq">
    <w:name w:val="aref_seq"/>
    <w:basedOn w:val="DefaultParagraphFont"/>
    <w:qFormat/>
    <w:rPr/>
  </w:style>
  <w:style w:type="paragraph" w:styleId="Style20">
    <w:name w:val="Заголовок"/>
    <w:basedOn w:val="Normal"/>
    <w:next w:val="BodyText"/>
    <w:qFormat/>
    <w:pPr>
      <w:keepNext w:val="true"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List">
    <w:name w:val="List"/>
    <w:basedOn w:val="BodyText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Style22">
    <w:name w:val="Название объекта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8">
    <w:name w:val="Указатель8"/>
    <w:basedOn w:val="Normal"/>
    <w:qFormat/>
    <w:pPr>
      <w:suppressLineNumbers/>
    </w:pPr>
    <w:rPr>
      <w:rFonts w:cs="Arial"/>
      <w:lang w:val="zxx" w:bidi="zxx"/>
    </w:rPr>
  </w:style>
  <w:style w:type="paragraph" w:styleId="61">
    <w:name w:val="Название объекта6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71">
    <w:name w:val="Указатель7"/>
    <w:basedOn w:val="Normal"/>
    <w:qFormat/>
    <w:pPr>
      <w:suppressLineNumbers/>
    </w:pPr>
    <w:rPr>
      <w:rFonts w:cs="Arial"/>
    </w:rPr>
  </w:style>
  <w:style w:type="paragraph" w:styleId="51">
    <w:name w:val="Название объекта5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62">
    <w:name w:val="Указатель6"/>
    <w:basedOn w:val="Normal"/>
    <w:qFormat/>
    <w:pPr>
      <w:suppressLineNumbers/>
    </w:pPr>
    <w:rPr>
      <w:rFonts w:cs="Arial"/>
    </w:rPr>
  </w:style>
  <w:style w:type="paragraph" w:styleId="41">
    <w:name w:val="Название объекта4"/>
    <w:basedOn w:val="Normal"/>
    <w:qFormat/>
    <w:pPr>
      <w:suppressLineNumbers/>
      <w:spacing w:before="120" w:after="120"/>
    </w:pPr>
    <w:rPr>
      <w:rFonts w:cs="Lohit Devanagari;Times New Roman"/>
      <w:i/>
      <w:iCs/>
      <w:sz w:val="24"/>
      <w:szCs w:val="24"/>
    </w:rPr>
  </w:style>
  <w:style w:type="paragraph" w:styleId="52">
    <w:name w:val="Указатель5"/>
    <w:basedOn w:val="Normal"/>
    <w:qFormat/>
    <w:pPr>
      <w:suppressLineNumbers/>
    </w:pPr>
    <w:rPr>
      <w:rFonts w:cs="Lohit Devanagari;Times New Roman"/>
    </w:rPr>
  </w:style>
  <w:style w:type="paragraph" w:styleId="31">
    <w:name w:val="Название объекта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2">
    <w:name w:val="Указатель4"/>
    <w:basedOn w:val="Normal"/>
    <w:qFormat/>
    <w:pPr>
      <w:suppressLineNumbers/>
    </w:pPr>
    <w:rPr>
      <w:rFonts w:cs="Mangal"/>
    </w:rPr>
  </w:style>
  <w:style w:type="paragraph" w:styleId="21">
    <w:name w:val="Название объекта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2">
    <w:name w:val="Указатель3"/>
    <w:basedOn w:val="Normal"/>
    <w:qFormat/>
    <w:pPr>
      <w:suppressLineNumbers/>
    </w:pPr>
    <w:rPr>
      <w:rFonts w:cs="Mangal"/>
    </w:rPr>
  </w:style>
  <w:style w:type="paragraph" w:styleId="11">
    <w:name w:val="Название объекта1"/>
    <w:basedOn w:val="Style20"/>
    <w:next w:val="Subtitle"/>
    <w:qFormat/>
    <w:pPr>
      <w:spacing w:before="0" w:after="0"/>
    </w:pPr>
    <w:rPr/>
  </w:style>
  <w:style w:type="paragraph" w:styleId="22">
    <w:name w:val="Указатель2"/>
    <w:basedOn w:val="Normal"/>
    <w:qFormat/>
    <w:pPr>
      <w:suppressLineNumbers/>
    </w:pPr>
    <w:rPr>
      <w:rFonts w:cs="Mangal"/>
    </w:rPr>
  </w:style>
  <w:style w:type="paragraph" w:styleId="Subtitle">
    <w:name w:val="Subtitle"/>
    <w:basedOn w:val="Style20"/>
    <w:next w:val="BodyText"/>
    <w:qFormat/>
    <w:pPr>
      <w:spacing w:before="0" w:after="0"/>
      <w:jc w:val="center"/>
    </w:pPr>
    <w:rPr>
      <w:i/>
      <w:iCs/>
    </w:rPr>
  </w:style>
  <w:style w:type="paragraph" w:styleId="12">
    <w:name w:val="Название1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styleId="13">
    <w:name w:val="Указатель1"/>
    <w:basedOn w:val="Normal"/>
    <w:qFormat/>
    <w:pPr>
      <w:suppressLineNumbers/>
    </w:pPr>
    <w:rPr>
      <w:rFonts w:cs="Tahoma"/>
    </w:rPr>
  </w:style>
  <w:style w:type="paragraph" w:styleId="BodyTextIndent">
    <w:name w:val="Body Text Indent"/>
    <w:basedOn w:val="Normal"/>
    <w:pPr>
      <w:ind w:firstLine="720" w:start="0" w:end="0"/>
      <w:jc w:val="both"/>
    </w:pPr>
    <w:rPr>
      <w:sz w:val="28"/>
      <w:lang w:val="en-US"/>
    </w:rPr>
  </w:style>
  <w:style w:type="paragraph" w:styleId="Style23">
    <w:name w:val="Содержимое таблицы"/>
    <w:basedOn w:val="Normal"/>
    <w:qFormat/>
    <w:pPr>
      <w:suppressLineNumbers/>
    </w:pPr>
    <w:rPr/>
  </w:style>
  <w:style w:type="paragraph" w:styleId="211">
    <w:name w:val="Основной текст с отступом 21"/>
    <w:basedOn w:val="Normal"/>
    <w:qFormat/>
    <w:pPr>
      <w:autoSpaceDE w:val="false"/>
      <w:ind w:firstLine="720" w:start="0" w:end="0"/>
      <w:jc w:val="both"/>
    </w:pPr>
    <w:rPr>
      <w:color w:val="000000"/>
      <w:sz w:val="28"/>
    </w:rPr>
  </w:style>
  <w:style w:type="paragraph" w:styleId="Style24">
    <w:name w:val="Текст в заданном формате"/>
    <w:basedOn w:val="Normal"/>
    <w:qFormat/>
    <w:pPr/>
    <w:rPr>
      <w:rFonts w:ascii="DejaVu Sans Mono" w:hAnsi="DejaVu Sans Mono" w:eastAsia="DejaVu Sans Mono" w:cs="DejaVu Sans Mono"/>
      <w:sz w:val="20"/>
      <w:szCs w:val="20"/>
    </w:rPr>
  </w:style>
  <w:style w:type="paragraph" w:styleId="Style25">
    <w:name w:val="Текст выноски"/>
    <w:basedOn w:val="Normal"/>
    <w:qFormat/>
    <w:pPr/>
    <w:rPr>
      <w:rFonts w:ascii="Tahoma" w:hAnsi="Tahoma" w:cs="Tahoma"/>
      <w:sz w:val="16"/>
      <w:szCs w:val="16"/>
      <w:lang w:val="ru-RU"/>
    </w:rPr>
  </w:style>
  <w:style w:type="paragraph" w:styleId="Style26">
    <w:name w:val="Без интервала"/>
    <w:qFormat/>
    <w:pPr>
      <w:widowControl w:val="false"/>
      <w:suppressAutoHyphens w:val="true"/>
      <w:bidi w:val="0"/>
    </w:pPr>
    <w:rPr>
      <w:rFonts w:ascii="Times New Roman" w:hAnsi="Times New Roman" w:eastAsia="Andale Sans UI;Arial Unicode MS" w:cs="Times New Roman"/>
      <w:color w:val="auto"/>
      <w:kern w:val="2"/>
      <w:sz w:val="24"/>
      <w:szCs w:val="24"/>
      <w:lang w:val="ru-RU" w:eastAsia="zh-CN" w:bidi="ar-SA"/>
    </w:rPr>
  </w:style>
  <w:style w:type="paragraph" w:styleId="Style27">
    <w:name w:val="Обычный (веб)"/>
    <w:basedOn w:val="Normal"/>
    <w:qFormat/>
    <w:pPr>
      <w:widowControl/>
      <w:suppressAutoHyphens w:val="false"/>
      <w:spacing w:before="280" w:after="280"/>
    </w:pPr>
    <w:rPr>
      <w:rFonts w:eastAsia="Times New Roman"/>
      <w:kern w:val="2"/>
    </w:rPr>
  </w:style>
  <w:style w:type="paragraph" w:styleId="Style28">
    <w:name w:val="Абзац списка"/>
    <w:basedOn w:val="Normal"/>
    <w:qFormat/>
    <w:pPr>
      <w:spacing w:before="0" w:after="0"/>
      <w:ind w:hanging="0" w:start="720" w:end="0"/>
      <w:contextualSpacing/>
    </w:pPr>
    <w:rPr/>
  </w:style>
  <w:style w:type="paragraph" w:styleId="Heading">
    <w:name w:val="Heading"/>
    <w:qFormat/>
    <w:pPr>
      <w:widowControl/>
      <w:suppressAutoHyphens w:val="true"/>
      <w:autoSpaceDE w:val="false"/>
      <w:bidi w:val="0"/>
    </w:pPr>
    <w:rPr>
      <w:rFonts w:ascii="Arial" w:hAnsi="Arial" w:eastAsia="Arial" w:cs="Arial"/>
      <w:b/>
      <w:bCs/>
      <w:color w:val="auto"/>
      <w:sz w:val="22"/>
      <w:szCs w:val="22"/>
      <w:lang w:val="ru-RU" w:eastAsia="zh-CN" w:bidi="ar-SA"/>
    </w:rPr>
  </w:style>
  <w:style w:type="paragraph" w:styleId="Style29">
    <w:name w:val="Верхний и нижний колонтитулы"/>
    <w:basedOn w:val="Normal"/>
    <w:qFormat/>
    <w:pPr>
      <w:suppressLineNumbers/>
      <w:tabs>
        <w:tab w:val="clear" w:pos="408"/>
        <w:tab w:val="center" w:pos="4819" w:leader="none"/>
        <w:tab w:val="right" w:pos="9638" w:leader="none"/>
      </w:tabs>
    </w:pPr>
    <w:rPr/>
  </w:style>
  <w:style w:type="paragraph" w:styleId="Style30">
    <w:name w:val="Колонтитул"/>
    <w:basedOn w:val="Normal"/>
    <w:qFormat/>
    <w:pPr>
      <w:suppressLineNumbers/>
      <w:tabs>
        <w:tab w:val="clear" w:pos="408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widowControl/>
      <w:tabs>
        <w:tab w:val="clear" w:pos="408"/>
        <w:tab w:val="center" w:pos="4677" w:leader="none"/>
        <w:tab w:val="right" w:pos="9355" w:leader="none"/>
      </w:tabs>
      <w:suppressAutoHyphens w:val="false"/>
    </w:pPr>
    <w:rPr>
      <w:rFonts w:eastAsia="Times New Roman"/>
      <w:kern w:val="2"/>
      <w:lang w:val="ru-RU"/>
    </w:rPr>
  </w:style>
  <w:style w:type="paragraph" w:styleId="Footer">
    <w:name w:val="Footer"/>
    <w:basedOn w:val="Normal"/>
    <w:pPr>
      <w:tabs>
        <w:tab w:val="clear" w:pos="408"/>
        <w:tab w:val="center" w:pos="4677" w:leader="none"/>
        <w:tab w:val="right" w:pos="9355" w:leader="none"/>
      </w:tabs>
    </w:pPr>
    <w:rPr>
      <w:lang w:val="ru-RU"/>
    </w:rPr>
  </w:style>
  <w:style w:type="paragraph" w:styleId="Default">
    <w:name w:val="Default"/>
    <w:qFormat/>
    <w:pPr>
      <w:widowControl/>
      <w:suppressAutoHyphens w:val="true"/>
      <w:autoSpaceDE w:val="false"/>
      <w:bidi w:val="0"/>
    </w:pPr>
    <w:rPr>
      <w:rFonts w:ascii="Arial" w:hAnsi="Arial" w:eastAsia="Times New Roman" w:cs="Arial"/>
      <w:color w:val="000000"/>
      <w:sz w:val="24"/>
      <w:szCs w:val="24"/>
      <w:lang w:val="ru-RU" w:eastAsia="zh-CN" w:bidi="ar-SA"/>
    </w:rPr>
  </w:style>
  <w:style w:type="paragraph" w:styleId="ConsPlusNormal">
    <w:name w:val="ConsPlusNormal"/>
    <w:qFormat/>
    <w:pPr>
      <w:widowControl w:val="false"/>
      <w:suppressAutoHyphens w:val="true"/>
      <w:autoSpaceDE w:val="false"/>
      <w:bidi w:val="0"/>
    </w:pPr>
    <w:rPr>
      <w:rFonts w:ascii="Arial" w:hAnsi="Arial" w:eastAsia="Times New Roman" w:cs="Arial"/>
      <w:color w:val="auto"/>
      <w:sz w:val="20"/>
      <w:szCs w:val="20"/>
      <w:lang w:val="ru-RU" w:eastAsia="zh-CN" w:bidi="ar-SA"/>
    </w:rPr>
  </w:style>
  <w:style w:type="paragraph" w:styleId="Style31">
    <w:name w:val="Заголовок таблицы"/>
    <w:basedOn w:val="Style23"/>
    <w:qFormat/>
    <w:pPr>
      <w:suppressLineNumbers/>
      <w:jc w:val="center"/>
    </w:pPr>
    <w:rPr>
      <w:b/>
      <w:bCs/>
    </w:rPr>
  </w:style>
  <w:style w:type="paragraph" w:styleId="FORMATTEXT">
    <w:name w:val=".FORMATTEXT"/>
    <w:qFormat/>
    <w:pPr>
      <w:widowControl w:val="false"/>
      <w:suppressAutoHyphens w:val="true"/>
      <w:autoSpaceDE w:val="false"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eastAsia="zh-CN" w:bidi="ar-SA"/>
    </w:rPr>
  </w:style>
  <w:style w:type="paragraph" w:styleId="HTMLPreformatted">
    <w:name w:val="HTML Preformatted"/>
    <w:basedOn w:val="Normal"/>
    <w:qFormat/>
    <w:pPr>
      <w:tabs>
        <w:tab w:val="clear" w:pos="4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uto" w:line="240" w:before="0" w:after="0"/>
    </w:pPr>
    <w:rPr>
      <w:rFonts w:ascii="Courier New" w:hAnsi="Courier New" w:eastAsia="Times New Roman" w:cs="Courier New"/>
      <w:sz w:val="20"/>
      <w:szCs w:val="20"/>
      <w:lang w:val="ru-RU"/>
    </w:rPr>
  </w:style>
  <w:style w:type="paragraph" w:styleId="TimesNewRoman">
    <w:name w:val="Обычный + Times New Roman"/>
    <w:basedOn w:val="Normal"/>
    <w:qFormat/>
    <w:pPr>
      <w:widowControl/>
      <w:autoSpaceDE w:val="false"/>
      <w:jc w:val="both"/>
    </w:pPr>
    <w:rPr>
      <w:rFonts w:eastAsia="Times New Roman"/>
      <w:color w:val="000000"/>
      <w:kern w:val="0"/>
      <w:sz w:val="28"/>
      <w:szCs w:val="28"/>
    </w:rPr>
  </w:style>
  <w:style w:type="paragraph" w:styleId="Style32">
    <w:name w:val="Содержимое врезки"/>
    <w:basedOn w:val="Normal"/>
    <w:qFormat/>
    <w:pPr/>
    <w:rPr/>
  </w:style>
  <w:style w:type="paragraph" w:styleId="14">
    <w:name w:val="Без имени1"/>
    <w:basedOn w:val="Normal"/>
    <w:qFormat/>
    <w:pPr/>
    <w:rPr/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yperlink" Target="http://gki.pskov.ru/" TargetMode="External"/><Relationship Id="rId5" Type="http://schemas.openxmlformats.org/officeDocument/2006/relationships/hyperlink" Target="mailto:io-info@obladmin.pskov.ru" TargetMode="External"/><Relationship Id="rId6" Type="http://schemas.openxmlformats.org/officeDocument/2006/relationships/hyperlink" Target="mailto:io-info@gki.pskov.ru" TargetMode="External"/><Relationship Id="rId7" Type="http://schemas.openxmlformats.org/officeDocument/2006/relationships/hyperlink" Target="mailto:io-info@obladmin.pskov.ru" TargetMode="External"/><Relationship Id="rId8" Type="http://schemas.openxmlformats.org/officeDocument/2006/relationships/hyperlink" Target="mailto:io-info@gki.pskov.ru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eader" Target="header3.xml"/><Relationship Id="rId14" Type="http://schemas.openxmlformats.org/officeDocument/2006/relationships/header" Target="header4.xml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71</TotalTime>
  <Application>LibreOffice/7.6.4.1$Windows_X86_64 LibreOffice_project/e19e193f88cd6c0525a17fb7a176ed8e6a3e2aa1</Application>
  <AppVersion>15.0000</AppVersion>
  <Pages>8</Pages>
  <Words>577</Words>
  <Characters>4245</Characters>
  <CharactersWithSpaces>4974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1995-11-21T17:41:00Z</dcterms:created>
  <dc:creator>Gubanova A.G</dc:creator>
  <dc:description/>
  <dc:language>ru-RU</dc:language>
  <cp:lastModifiedBy/>
  <cp:lastPrinted>2025-03-12T11:55:37Z</cp:lastPrinted>
  <dcterms:modified xsi:type="dcterms:W3CDTF">2025-03-12T11:59:47Z</dcterms:modified>
  <cp:revision>30</cp:revision>
  <dc:subject/>
  <dc:title/>
</cp:coreProperties>
</file>