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Российская Федерация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Псковская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1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6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.0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7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.2024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 года   №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3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2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торгов по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продаже земельн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ого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 участк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а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В  соответствии  с п.2 ст. 11,  ст.39.11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rFonts w:eastAsia="Lucida Sans Unicode" w:cs="Mangal"/>
          <w:spacing w:val="20"/>
          <w:kern w:val="2"/>
          <w:sz w:val="28"/>
          <w:szCs w:val="28"/>
          <w:lang w:val="ru-RU" w:eastAsia="zh-CN" w:bidi="hi-IN"/>
        </w:rPr>
        <w:t>постановляет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: </w:t>
      </w:r>
    </w:p>
    <w:p>
      <w:pPr>
        <w:pStyle w:val="Standard"/>
        <w:bidi w:val="0"/>
        <w:ind w:firstLine="108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1.Продать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Псковская область, муниципальный район Палкинский, сельское поселение Палкинская волость, в 180 м северо-восточнее д. Кузнеченки 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60:14:00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80107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372501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2. Поручить  организацию  и  проведение  аукциона заместителю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Тихомировой Н.Н.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3. 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4.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5.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продажи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земельного участка, согласно приложению №1.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6. Аукционной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подготовить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«Палкинская волость»                                                       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           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«Палкинская волость»</w:t>
      </w:r>
    </w:p>
    <w:p>
      <w:pPr>
        <w:pStyle w:val="Standard"/>
        <w:bidi w:val="0"/>
        <w:jc w:val="end"/>
        <w:rPr/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2024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zh-CN" w:bidi="hi-IN"/>
        </w:rPr>
        <w:t>УСЛОВИЯ  ПРОДАЖИ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земельного участка  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1.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й</w:t>
      </w:r>
      <w:r>
        <w:rPr>
          <w:rFonts w:cs="Times New Roman"/>
          <w:b/>
          <w:sz w:val="28"/>
          <w:szCs w:val="28"/>
        </w:rPr>
        <w:t xml:space="preserve"> участки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муниципальный район Палкинский, сельское поселение Палкинская волость, в 180 м северо-восточнее д. Кузнеченки 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60:14:00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80107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372501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3.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495434,31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Четыреста девяносто пять тысяч четыреста тридцать четыре рубля 31 копейка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  <w:t>4.</w:t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14863,29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Четырнадцать тысяч восемьсот шестьдесят три рубля 29 копеек)</w:t>
      </w:r>
    </w:p>
    <w:p>
      <w:pPr>
        <w:pStyle w:val="Standard"/>
        <w:bidi w:val="0"/>
        <w:ind w:firstLine="708" w:start="0" w:end="0"/>
        <w:jc w:val="both"/>
        <w:rPr/>
      </w:pPr>
      <w:r>
        <w:rPr>
          <w:rFonts w:cs="Times New Roman"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>Задаток</w:t>
      </w:r>
      <w:r>
        <w:rPr>
          <w:rFonts w:cs="Times New Roman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99086,86</w:t>
      </w:r>
      <w:r>
        <w:rPr>
          <w:rFonts w:cs="Times New Roman"/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Девяносто девять тысяч восемьдесят шесть рублей 86 копеек</w:t>
      </w:r>
      <w:r>
        <w:rPr>
          <w:rFonts w:cs="Times New Roman"/>
          <w:sz w:val="28"/>
          <w:szCs w:val="28"/>
        </w:rPr>
        <w:t>)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Реквизиты для перечисления задатка</w:t>
      </w:r>
      <w:r>
        <w:rPr>
          <w:rFonts w:cs="Times New Roman" w:ascii="Times New Roman" w:hAnsi="Times New Roman"/>
          <w:sz w:val="28"/>
          <w:szCs w:val="28"/>
        </w:rPr>
        <w:t>: 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тел: +7(495) 787-29-97, +7(495) 787-29-99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cs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6.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и место проведения аукциона: 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августа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10.00 часов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9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июля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8.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19 августа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>г. до 13ч.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11.</w:t>
      </w:r>
      <w:r>
        <w:rPr>
          <w:rFonts w:cs="Times New Roman" w:ascii="Times New Roman" w:hAnsi="Times New Roman"/>
          <w:b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>19 августа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г.</w:t>
      </w:r>
      <w:r>
        <w:rPr>
          <w:rFonts w:cs="Times New Roman" w:ascii="Times New Roman" w:hAnsi="Times New Roman"/>
          <w:sz w:val="28"/>
          <w:szCs w:val="28"/>
        </w:rPr>
        <w:t xml:space="preserve"> в 15.00 часов.</w:t>
      </w:r>
    </w:p>
    <w:p>
      <w:pPr>
        <w:pStyle w:val="Standard"/>
        <w:widowControl/>
        <w:bidi w:val="0"/>
        <w:ind w:hanging="0" w:start="0" w:end="0"/>
        <w:jc w:val="both"/>
        <w:rPr/>
      </w:pPr>
      <w:r>
        <w:rPr>
          <w:rStyle w:val="Hyperlink"/>
          <w:rFonts w:cs="Times New Roman"/>
          <w:b/>
          <w:bCs/>
          <w:sz w:val="28"/>
          <w:szCs w:val="28"/>
          <w:lang w:val="ru-RU"/>
        </w:rPr>
        <w:tab/>
        <w:t xml:space="preserve">12.Дата, время и место подведения итогов аукциона – 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u w:val="single"/>
          <w:lang w:val="ru-RU" w:eastAsia="zh-CN" w:bidi="hi-IN"/>
        </w:rPr>
        <w:t>2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u w:val="single"/>
          <w:lang w:val="ru-RU" w:eastAsia="zh-CN" w:bidi="hi-IN"/>
        </w:rPr>
        <w:t>1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u w:val="single"/>
          <w:lang w:val="ru-RU" w:eastAsia="zh-CN" w:bidi="hi-IN"/>
        </w:rPr>
        <w:t xml:space="preserve"> августа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lang w:val="ru-RU" w:eastAsia="zh-CN" w:bidi="hi-IN"/>
        </w:rPr>
        <w:t>4</w:t>
      </w:r>
      <w:r>
        <w:rPr>
          <w:rStyle w:val="Hyperlink"/>
          <w:rFonts w:cs="Times New Roman"/>
          <w:b/>
          <w:bCs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sectPr>
      <w:type w:val="nextPage"/>
      <w:pgSz w:w="12240" w:h="15840"/>
      <w:pgMar w:left="1134" w:right="1134" w:gutter="0" w:header="0" w:top="907" w:footer="0" w:bottom="73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202304/&#1052;&#1086;&#1080;%20&#1076;&#1086;&#1082;&#1091;&#1084;&#1077;&#1085;&#1090;&#1099;/&#1040;&#1059;&#1050;&#1062;&#1048;&#1054;&#1053;&#1067;%202020,2020,2022,2023/&#1040;&#1059;&#1050;&#1062;&#1048;&#1054;&#1053;%20&#1042;&#1041;&#1051;&#1048;&#1047;&#1048;%20&#1050;&#1040;&#1056;&#1055;&#1048;&#1053;&#1054;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LibreOffice/7.6.4.1$Windows_X86_64 LibreOffice_project/e19e193f88cd6c0525a17fb7a176ed8e6a3e2aa1</Application>
  <AppVersion>15.0000</AppVersion>
  <Pages>2</Pages>
  <Words>460</Words>
  <Characters>3281</Characters>
  <CharactersWithSpaces>3914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2024-07-16T16:12:53Z</cp:lastPrinted>
  <dcterms:modified xsi:type="dcterms:W3CDTF">2024-07-16T16:32:22Z</dcterms:modified>
  <cp:revision>2</cp:revision>
  <dc:subject/>
  <dc:title/>
</cp:coreProperties>
</file>