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Российская Федерация</w:t>
      </w:r>
    </w:p>
    <w:p>
      <w:pPr>
        <w:pStyle w:val="Standard"/>
        <w:jc w:val="center"/>
        <w:rPr>
          <w:rFonts w:ascii="Times New Roman" w:hAnsi="Times New Roman" w:cs="Arial"/>
          <w:b/>
          <w:bCs/>
          <w:sz w:val="26"/>
          <w:szCs w:val="26"/>
          <w:lang w:val="ru-RU"/>
        </w:rPr>
      </w:pPr>
      <w:r>
        <w:rPr>
          <w:rFonts w:cs="Arial" w:ascii="Times New Roman" w:hAnsi="Times New Roman"/>
          <w:b/>
          <w:bCs/>
          <w:sz w:val="26"/>
          <w:szCs w:val="26"/>
          <w:lang w:val="ru-RU"/>
        </w:rPr>
        <w:t>Псковская область Палкинский район</w:t>
      </w:r>
    </w:p>
    <w:p>
      <w:pPr>
        <w:pStyle w:val="Standard"/>
        <w:jc w:val="center"/>
        <w:rPr/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Администрация сельского поселения «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Палкинская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 xml:space="preserve"> волость»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</w:rPr>
      </w:pPr>
      <w:r>
        <w:rPr>
          <w:rFonts w:eastAsia="Arial" w:cs="Arial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</w:rPr>
      </w:pPr>
      <w:r>
        <w:rPr>
          <w:rFonts w:eastAsia="Arial" w:cs="Arial"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</w:t>
      </w:r>
    </w:p>
    <w:p>
      <w:pPr>
        <w:pStyle w:val="Standard"/>
        <w:jc w:val="both"/>
        <w:rPr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 xml:space="preserve">               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от 16.12.2024 г №78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 xml:space="preserve">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cs="Arial"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Standard"/>
        <w:rPr>
          <w:rFonts w:ascii="Times New Roman" w:hAnsi="Times New Roman" w:eastAsia="Times New Roman" w:cs="Arial"/>
          <w:sz w:val="26"/>
          <w:szCs w:val="26"/>
          <w:lang w:eastAsia="ar-SA"/>
        </w:rPr>
      </w:pPr>
      <w:r>
        <w:rPr>
          <w:rFonts w:eastAsia="Times New Roman" w:cs="Arial" w:ascii="Times New Roman" w:hAnsi="Times New Roman"/>
          <w:sz w:val="26"/>
          <w:szCs w:val="26"/>
          <w:lang w:eastAsia="ar-SA"/>
        </w:rPr>
      </w:r>
    </w:p>
    <w:tbl>
      <w:tblPr>
        <w:tblW w:w="1003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31"/>
      </w:tblGrid>
      <w:tr>
        <w:trPr>
          <w:trHeight w:val="851" w:hRule="atLeast"/>
        </w:trPr>
        <w:tc>
          <w:tcPr>
            <w:tcW w:w="10031" w:type="dxa"/>
            <w:tcBorders/>
          </w:tcPr>
          <w:p>
            <w:pPr>
              <w:pStyle w:val="Standard"/>
              <w:jc w:val="center"/>
              <w:rPr/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  <w:lang w:val="ru-RU" w:eastAsia="ar-SA"/>
              </w:rPr>
              <w:t>«Об утверждении П</w:t>
            </w:r>
            <w:r>
              <w:rPr>
                <w:rFonts w:eastAsia="Arial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рограммы профилактики рисков  причинения вреда (ущерба) охраняемым законом ценностям в рамках осуществления муниципального контроля </w:t>
            </w:r>
            <w:r>
              <w:rPr>
                <w:rFonts w:eastAsia="Times New Roman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>в сфере благоустройства на территории сельского поселения «</w:t>
            </w:r>
            <w:r>
              <w:rPr>
                <w:rFonts w:eastAsia="Times New Roman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>Палкинская</w:t>
            </w:r>
            <w:r>
              <w:rPr>
                <w:rFonts w:eastAsia="Times New Roman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волость» на 2025 год</w:t>
            </w:r>
            <w:r>
              <w:rPr>
                <w:rFonts w:eastAsia="Times New Roman" w:cs="Arial" w:ascii="Times New Roman" w:hAnsi="Times New Roman"/>
                <w:b/>
                <w:sz w:val="26"/>
                <w:szCs w:val="26"/>
                <w:lang w:val="ru-RU" w:eastAsia="ar-SA"/>
              </w:rPr>
              <w:t>»</w:t>
            </w:r>
          </w:p>
        </w:tc>
      </w:tr>
    </w:tbl>
    <w:p>
      <w:pPr>
        <w:pStyle w:val="Standard"/>
        <w:jc w:val="center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jc w:val="center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Title"/>
        <w:jc w:val="both"/>
        <w:rPr/>
      </w:pPr>
      <w:r>
        <w:rPr>
          <w:rFonts w:cs="Arial"/>
          <w:sz w:val="26"/>
          <w:szCs w:val="26"/>
          <w:lang w:val="ru-RU"/>
        </w:rPr>
        <w:t xml:space="preserve">            </w:t>
      </w:r>
      <w:r>
        <w:rPr>
          <w:rFonts w:cs="Arial"/>
          <w:sz w:val="26"/>
          <w:szCs w:val="26"/>
          <w:lang w:val="ru-RU"/>
        </w:rPr>
        <w:t xml:space="preserve">В соответствии с частью 4 статьи 44 </w:t>
      </w:r>
      <w:r>
        <w:rPr>
          <w:rFonts w:cs="Arial"/>
          <w:sz w:val="26"/>
          <w:szCs w:val="26"/>
          <w:shd w:fill="FFFFFF" w:val="clear"/>
          <w:lang w:val="ru-RU"/>
        </w:rPr>
        <w:t>Федерального закона от 31 июля 2020</w:t>
      </w:r>
      <w:r>
        <w:rPr>
          <w:rFonts w:cs="Arial"/>
          <w:sz w:val="26"/>
          <w:szCs w:val="26"/>
          <w:shd w:fill="FFFFFF" w:val="clear"/>
        </w:rPr>
        <w:t> </w:t>
      </w:r>
      <w:r>
        <w:rPr>
          <w:rFonts w:cs="Arial"/>
          <w:sz w:val="26"/>
          <w:szCs w:val="26"/>
          <w:shd w:fill="FFFFFF" w:val="clear"/>
          <w:lang w:val="ru-RU"/>
        </w:rPr>
        <w:t>года №</w:t>
      </w:r>
      <w:r>
        <w:rPr>
          <w:rFonts w:cs="Arial"/>
          <w:sz w:val="26"/>
          <w:szCs w:val="26"/>
          <w:shd w:fill="FFFFFF" w:val="clear"/>
        </w:rPr>
        <w:t> </w:t>
      </w:r>
      <w:r>
        <w:rPr>
          <w:rFonts w:cs="Arial"/>
          <w:sz w:val="26"/>
          <w:szCs w:val="26"/>
          <w:shd w:fill="FFFFFF" w:val="clear"/>
          <w:lang w:val="ru-RU"/>
        </w:rPr>
        <w:t>248-ФЗ «О государственном контроле (надзоре) и муниципальном контроле в Российской Федерации»</w:t>
      </w:r>
      <w:r>
        <w:rPr>
          <w:rFonts w:cs="Arial"/>
          <w:sz w:val="26"/>
          <w:szCs w:val="26"/>
          <w:lang w:val="ru-RU"/>
        </w:rPr>
        <w:t>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>
        <w:rPr>
          <w:rFonts w:eastAsia="Calibri" w:cs="Arial"/>
          <w:bCs/>
          <w:sz w:val="26"/>
          <w:szCs w:val="26"/>
          <w:lang w:val="ru-RU"/>
        </w:rPr>
        <w:t xml:space="preserve">, </w:t>
      </w:r>
      <w:r>
        <w:rPr>
          <w:rFonts w:cs="Arial"/>
          <w:sz w:val="26"/>
          <w:szCs w:val="26"/>
          <w:lang w:val="ru-RU"/>
        </w:rPr>
        <w:t xml:space="preserve">администрация сельского поселения «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волость» постановляет:</w:t>
      </w:r>
    </w:p>
    <w:p>
      <w:pPr>
        <w:pStyle w:val="Title"/>
        <w:ind w:firstLine="708" w:start="0" w:end="0"/>
        <w:jc w:val="both"/>
        <w:rPr/>
      </w:pPr>
      <w:r>
        <w:rPr>
          <w:rFonts w:cs="Arial"/>
          <w:sz w:val="26"/>
          <w:szCs w:val="26"/>
          <w:lang w:val="ru-RU"/>
        </w:rPr>
        <w:t xml:space="preserve">1.Утвердить прилагаемую Программу </w:t>
      </w:r>
      <w:r>
        <w:rPr>
          <w:rFonts w:eastAsia="Arial" w:cs="Arial"/>
          <w:bCs/>
          <w:sz w:val="26"/>
          <w:szCs w:val="26"/>
          <w:lang w:val="ru-RU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rFonts w:cs="Arial"/>
          <w:bCs/>
          <w:sz w:val="26"/>
          <w:szCs w:val="26"/>
          <w:lang w:val="ru-RU"/>
        </w:rPr>
        <w:t>на территории сельского  поселения «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bCs/>
          <w:sz w:val="26"/>
          <w:szCs w:val="26"/>
          <w:lang w:val="ru-RU"/>
        </w:rPr>
        <w:t xml:space="preserve"> волость» Палкинского района на 2025 год.</w:t>
      </w:r>
    </w:p>
    <w:p>
      <w:pPr>
        <w:pStyle w:val="Title"/>
        <w:jc w:val="both"/>
        <w:rPr/>
      </w:pPr>
      <w:r>
        <w:rPr>
          <w:rFonts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ru-RU"/>
        </w:rPr>
        <w:tab/>
        <w:t xml:space="preserve">2.Обнародовать  настоящее постановление в соответствии с Уставом МО «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волость» и разместить на официальном сайте администрации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волости в сети Интернет.</w:t>
      </w:r>
    </w:p>
    <w:p>
      <w:pPr>
        <w:pStyle w:val="Title"/>
        <w:ind w:firstLine="708" w:start="0" w:end="0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3. Настоящее постановление вступает в силу с момента его официального обнародования.</w:t>
      </w:r>
    </w:p>
    <w:p>
      <w:pPr>
        <w:pStyle w:val="Title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ru-RU"/>
        </w:rPr>
        <w:tab/>
        <w:t>4. Контроль за исполнением настоящего постановления оставляю    за собой.</w:t>
      </w:r>
    </w:p>
    <w:p>
      <w:pPr>
        <w:pStyle w:val="Subtitle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Title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Глава сельского поселения</w:t>
      </w:r>
    </w:p>
    <w:p>
      <w:pPr>
        <w:pStyle w:val="Title"/>
        <w:jc w:val="both"/>
        <w:rPr/>
      </w:pPr>
      <w:r>
        <w:rPr>
          <w:rFonts w:cs="Arial"/>
          <w:sz w:val="26"/>
          <w:szCs w:val="26"/>
          <w:lang w:val="ru-RU"/>
        </w:rPr>
        <w:t xml:space="preserve">«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волость»                                                                         </w:t>
      </w:r>
      <w:r>
        <w:rPr>
          <w:rFonts w:eastAsia="Times New Roman" w:cs="Arial"/>
          <w:sz w:val="26"/>
          <w:szCs w:val="26"/>
          <w:lang w:val="ru-RU" w:eastAsia="ar-SA"/>
        </w:rPr>
        <w:t>А.П.Михайлова</w:t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  <w:t xml:space="preserve">                                                            </w:t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Утверждена</w:t>
      </w:r>
    </w:p>
    <w:p>
      <w:pPr>
        <w:pStyle w:val="Standard"/>
        <w:jc w:val="end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постановлением</w:t>
      </w:r>
    </w:p>
    <w:p>
      <w:pPr>
        <w:pStyle w:val="Standard"/>
        <w:jc w:val="end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Администрации</w:t>
      </w:r>
    </w:p>
    <w:p>
      <w:pPr>
        <w:pStyle w:val="Standard"/>
        <w:jc w:val="end"/>
        <w:rPr/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Сельского поселения « 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 волость»</w:t>
      </w:r>
    </w:p>
    <w:p>
      <w:pPr>
        <w:pStyle w:val="Standard"/>
        <w:jc w:val="end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От 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16.12.2024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       №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78</w:t>
      </w:r>
    </w:p>
    <w:p>
      <w:pPr>
        <w:pStyle w:val="Standard"/>
        <w:widowControl w:val="false"/>
        <w:jc w:val="both"/>
        <w:rPr>
          <w:rFonts w:ascii="Times New Roman" w:hAnsi="Times New Roman" w:eastAsia="Calibri" w:cs="Arial"/>
          <w:sz w:val="26"/>
          <w:szCs w:val="26"/>
          <w:lang w:val="ru-RU"/>
        </w:rPr>
      </w:pPr>
      <w:r>
        <w:rPr>
          <w:rFonts w:eastAsia="Calibri" w:cs="Arial" w:ascii="Times New Roman" w:hAnsi="Times New Roman"/>
          <w:sz w:val="26"/>
          <w:szCs w:val="26"/>
          <w:lang w:val="ru-RU"/>
        </w:rPr>
      </w:r>
    </w:p>
    <w:p>
      <w:pPr>
        <w:pStyle w:val="Standard"/>
        <w:widowControl w:val="false"/>
        <w:jc w:val="both"/>
        <w:rPr>
          <w:rFonts w:ascii="Times New Roman" w:hAnsi="Times New Roman" w:eastAsia="Calibri" w:cs="Arial"/>
          <w:sz w:val="26"/>
          <w:szCs w:val="26"/>
          <w:lang w:val="ru-RU"/>
        </w:rPr>
      </w:pPr>
      <w:r>
        <w:rPr>
          <w:rFonts w:eastAsia="Calibri" w:cs="Arial" w:ascii="Times New Roman" w:hAnsi="Times New Roman"/>
          <w:sz w:val="26"/>
          <w:szCs w:val="26"/>
          <w:lang w:val="ru-RU"/>
        </w:rPr>
      </w:r>
    </w:p>
    <w:p>
      <w:pPr>
        <w:pStyle w:val="Standard"/>
        <w:jc w:val="center"/>
        <w:rPr/>
      </w:pP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«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 xml:space="preserve">ПАЛКИНСКАЯ 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 xml:space="preserve">ВОЛОСТЬ» 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 w:eastAsia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>НА 2025 ГОД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 w:eastAsia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 xml:space="preserve"> </w:t>
      </w:r>
      <w:bookmarkStart w:id="0" w:name="Par49"/>
      <w:bookmarkEnd w:id="0"/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1. Анализ текущего состояния осуществления муниципального</w:t>
      </w:r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направленна</w:t>
      </w:r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ru-RU"/>
        </w:rPr>
        <w:t>Программа профилактики</w:t>
      </w:r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ru-RU"/>
        </w:rPr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территории 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 на 2025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Программа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профилактики рисков причинения вреда (ущерба) охраняемым законом ценностям (далее- Программа), проводится в рамках осуществления муниципального контроля в сфере благоустройства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волость».</w:t>
      </w:r>
    </w:p>
    <w:p>
      <w:pPr>
        <w:pStyle w:val="ListParagraph"/>
        <w:widowControl w:val="false"/>
        <w:spacing w:before="0" w:after="0"/>
        <w:ind w:firstLine="567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волость», осуществляются должностными лицами по осуществлению муниципального контроля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в сфере благоустройства.</w:t>
      </w:r>
    </w:p>
    <w:p>
      <w:pPr>
        <w:pStyle w:val="ListParagraph"/>
        <w:widowControl w:val="false"/>
        <w:spacing w:before="0" w:after="0"/>
        <w:ind w:firstLine="567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</w:t>
      </w:r>
      <w:r>
        <w:rPr>
          <w:rFonts w:eastAsia="Times New Roman" w:cs="Arial" w:ascii="Times New Roman" w:hAnsi="Times New Roman"/>
          <w:color w:val="FF0000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 контролируемых лиц и иных заинтересованных лиц по вопросам содержания и порядка применения требований Правил благоустройства на территории 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волость», а также стимулирование добросовестного и правомерного поведения контролируемых лиц.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Под контролируемыми лицами в сфере благоустройства понимаются граждане, индивидуальные предприниматели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 (далее-контролируемые лица).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142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За текущий период 2024 года в рамках муниципального контроля Правил благоустройства на территории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сельского поселения «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 xml:space="preserve">Палкинская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волость»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плановые и внеплановые проверки, мероприятия по контролю без взаимодействия с контролируемыми лицами на территории сельского поселения  не производились.</w:t>
      </w:r>
    </w:p>
    <w:p>
      <w:pPr>
        <w:pStyle w:val="Standard"/>
        <w:shd w:fill="FFFFFF" w:val="clear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pStyle w:val="Standard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в сфере благоустройства контролируемым лицам не выдавались.</w:t>
      </w:r>
    </w:p>
    <w:p>
      <w:pPr>
        <w:pStyle w:val="Standard"/>
        <w:shd w:fill="FFFFFF" w:val="clear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ListParagraph"/>
        <w:shd w:fill="FFFFFF" w:val="clear"/>
        <w:spacing w:before="0" w:after="0"/>
        <w:ind w:hanging="0" w:start="709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1.6.В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в 2024 году проведена следующая работа:</w:t>
      </w:r>
    </w:p>
    <w:p>
      <w:pPr>
        <w:pStyle w:val="Standard"/>
        <w:shd w:fill="FFFFFF" w:val="clear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-осуществлено информирование контролируемых лиц о необходимости соблюдения обязательных требований;</w:t>
      </w:r>
    </w:p>
    <w:p>
      <w:pPr>
        <w:pStyle w:val="Normal"/>
        <w:shd w:fill="FFFFFF" w:val="clear"/>
        <w:suppressAutoHyphens w:val="false"/>
        <w:bidi w:val="0"/>
        <w:jc w:val="start"/>
        <w:rPr/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- на официальном сайте Администрации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волость» </w:t>
      </w:r>
      <w:hyperlink r:id="rId2">
        <w:r>
          <w:rPr>
            <w:rFonts w:eastAsia="Times New Roman" w:cs="Arial" w:ascii="Arial" w:hAnsi="Arial"/>
            <w:b/>
            <w:bCs/>
            <w:color w:val="0000FF"/>
            <w:kern w:val="0"/>
            <w:sz w:val="21"/>
            <w:szCs w:val="21"/>
            <w:lang w:val="ru-RU" w:eastAsia="ru-RU" w:bidi="ar-SA"/>
          </w:rPr>
          <w:br/>
        </w:r>
      </w:hyperlink>
      <w:hyperlink r:id="rId3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palkinskaya.gosuslugi.ru</w:t>
        </w:r>
      </w:hyperlink>
      <w:r>
        <w:rPr>
          <w:rFonts w:eastAsia="Times New Roman" w:cs="Arial" w:ascii="Arial" w:hAnsi="Arial"/>
          <w:b/>
          <w:bCs/>
          <w:color w:val="0000FF"/>
          <w:kern w:val="0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размещены нормативные правовые акты, регламентирующие обязательные требования муниципального контроля в сфере благоустройства.</w:t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</w:r>
    </w:p>
    <w:p>
      <w:pPr>
        <w:pStyle w:val="Standard"/>
        <w:widowControl w:val="false"/>
        <w:ind w:firstLine="540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2. Характеристика проблем, на решение которых направлена</w:t>
      </w:r>
    </w:p>
    <w:p>
      <w:pPr>
        <w:pStyle w:val="Standard"/>
        <w:widowControl w:val="false"/>
        <w:ind w:firstLine="540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Программа профилактики</w:t>
      </w:r>
    </w:p>
    <w:p>
      <w:pPr>
        <w:pStyle w:val="Standard"/>
        <w:widowControl w:val="false"/>
        <w:ind w:firstLine="540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</w:r>
    </w:p>
    <w:p>
      <w:pPr>
        <w:pStyle w:val="Standard"/>
        <w:shd w:fill="FFFFFF" w:val="clear"/>
        <w:spacing w:before="280" w:after="28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 xml:space="preserve">2.1. 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волость», а также создание безопасных и комфортных условий для проживания населения, обеспечение и поддержание чистоты и порядка на данной территории.</w:t>
      </w:r>
    </w:p>
    <w:p>
      <w:pPr>
        <w:pStyle w:val="Standard"/>
        <w:widowControl w:val="false"/>
        <w:jc w:val="both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ListParagraph"/>
        <w:widowControl w:val="false"/>
        <w:numPr>
          <w:ilvl w:val="0"/>
          <w:numId w:val="2"/>
        </w:numPr>
        <w:spacing w:before="0" w:after="0"/>
        <w:ind w:hanging="283" w:start="709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>Цели и задачи реализации Программы профилактики</w:t>
      </w:r>
    </w:p>
    <w:p>
      <w:pPr>
        <w:pStyle w:val="ListParagraph"/>
        <w:widowControl w:val="false"/>
        <w:spacing w:before="0" w:after="0"/>
        <w:ind w:hanging="0" w:start="1101" w:end="0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1)</w:t>
      </w:r>
      <w:r>
        <w:rPr>
          <w:rFonts w:eastAsia="Times New Roman" w:cs="Arial" w:ascii="Times New Roman" w:hAnsi="Times New Roman"/>
          <w:sz w:val="26"/>
          <w:szCs w:val="26"/>
        </w:rPr>
        <w:t> 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2)</w:t>
      </w:r>
      <w:r>
        <w:rPr>
          <w:rFonts w:eastAsia="Times New Roman" w:cs="Arial" w:ascii="Times New Roman" w:hAnsi="Times New Roman"/>
          <w:sz w:val="26"/>
          <w:szCs w:val="26"/>
        </w:rPr>
        <w:t> 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3)предупреждение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в сфере благоустройства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волость»;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4)создание мотивации к добросовестному поведению контролируемых лиц, осуществляющих свою деятельность в сфере благоустройства на территории сельского поселения «Палкинская волость».</w:t>
      </w:r>
    </w:p>
    <w:p>
      <w:pPr>
        <w:pStyle w:val="Standard"/>
        <w:widowControl w:val="false"/>
        <w:ind w:firstLine="708" w:start="0" w:end="0"/>
        <w:jc w:val="both"/>
        <w:rPr>
          <w:rFonts w:ascii="Times New Roman" w:hAnsi="Times New Roman" w:eastAsia="Times New Roman" w:cs="Arial"/>
          <w:color w:val="000000"/>
          <w:sz w:val="26"/>
          <w:szCs w:val="26"/>
        </w:rPr>
      </w:pPr>
      <w:r>
        <w:rPr>
          <w:rFonts w:eastAsia="Times New Roman" w:cs="Arial" w:ascii="Times New Roman" w:hAnsi="Times New Roman"/>
          <w:color w:val="000000"/>
          <w:sz w:val="26"/>
          <w:szCs w:val="26"/>
        </w:rPr>
        <w:t>3.2. Задачами Программы являются: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before="0" w:after="0"/>
        <w:ind w:firstLine="709" w:start="0" w:end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устранение факторов и условий, способствующих нарушениям обязательных требований, требований,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установленных муниципальными правовыми актами в сфере благоустройства.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9"/>
          <w:tab w:val="left" w:pos="1277" w:leader="none"/>
        </w:tabs>
        <w:spacing w:before="0" w:after="0"/>
        <w:ind w:firstLine="567" w:start="142" w:end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повышение правосознания, правовой культуры, а также формирование единого понимания обязательных требований законодательства, требований, установленных муниципальными правовыми актами в сфере благоустройства</w:t>
        <w:br/>
        <w:t>у всех участников контрольной деятельности;</w:t>
      </w:r>
    </w:p>
    <w:p>
      <w:pPr>
        <w:pStyle w:val="Standard"/>
        <w:ind w:firstLine="567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по муниципальному контролю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в сфере благоустройства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 на 2025 год.</w:t>
      </w:r>
    </w:p>
    <w:p>
      <w:pPr>
        <w:pStyle w:val="Standard"/>
        <w:widowControl w:val="false"/>
        <w:tabs>
          <w:tab w:val="left" w:pos="709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tabs>
          <w:tab w:val="left" w:pos="709" w:leader="none"/>
        </w:tabs>
        <w:jc w:val="center"/>
        <w:rPr/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>4. Перечень профилактических мероприятий, проводимых по муниципальному контролю в сфере благоустройства на территории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 xml:space="preserve">сельского поселения                       « </w:t>
      </w:r>
      <w:r>
        <w:rPr>
          <w:rFonts w:eastAsia="Times New Roman" w:cs="Arial" w:ascii="Times New Roman" w:hAnsi="Times New Roman"/>
          <w:b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 xml:space="preserve">  волость» на 2025 год,</w:t>
      </w:r>
    </w:p>
    <w:p>
      <w:pPr>
        <w:pStyle w:val="Standard"/>
        <w:widowControl w:val="false"/>
        <w:tabs>
          <w:tab w:val="left" w:pos="709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</w:rPr>
        <w:t>сроки (периодичность) их проведения</w:t>
      </w:r>
    </w:p>
    <w:p>
      <w:pPr>
        <w:pStyle w:val="Standard"/>
        <w:widowControl w:val="false"/>
        <w:tabs>
          <w:tab w:val="left" w:pos="709" w:leader="none"/>
        </w:tabs>
        <w:jc w:val="end"/>
        <w:rPr>
          <w:rFonts w:ascii="Times New Roman" w:hAnsi="Times New Roman" w:eastAsia="Times New Roman" w:cs="Arial"/>
          <w:sz w:val="26"/>
          <w:szCs w:val="26"/>
        </w:rPr>
      </w:pPr>
      <w:r>
        <w:rPr>
          <w:rFonts w:eastAsia="Times New Roman" w:cs="Arial" w:ascii="Times New Roman" w:hAnsi="Times New Roman"/>
          <w:sz w:val="26"/>
          <w:szCs w:val="26"/>
        </w:rPr>
      </w:r>
    </w:p>
    <w:p>
      <w:pPr>
        <w:pStyle w:val="Standard"/>
        <w:widowControl w:val="false"/>
        <w:tabs>
          <w:tab w:val="left" w:pos="709" w:leader="none"/>
        </w:tabs>
        <w:jc w:val="end"/>
        <w:rPr>
          <w:rFonts w:ascii="Times New Roman" w:hAnsi="Times New Roman" w:eastAsia="Times New Roman" w:cs="Arial"/>
          <w:sz w:val="26"/>
          <w:szCs w:val="26"/>
        </w:rPr>
      </w:pPr>
      <w:r>
        <w:rPr>
          <w:rFonts w:eastAsia="Times New Roman" w:cs="Arial" w:ascii="Times New Roman" w:hAnsi="Times New Roman"/>
          <w:sz w:val="26"/>
          <w:szCs w:val="26"/>
        </w:rPr>
        <w:t>Таблица</w:t>
      </w:r>
    </w:p>
    <w:tbl>
      <w:tblPr>
        <w:tblW w:w="11023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2"/>
        <w:gridCol w:w="6802"/>
        <w:gridCol w:w="1958"/>
        <w:gridCol w:w="171"/>
        <w:gridCol w:w="1530"/>
      </w:tblGrid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Наименование профилактических мероприятий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Срок (периодичность) проведения мероприятия</w:t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1. Информирование</w:t>
            </w:r>
          </w:p>
        </w:tc>
      </w:tr>
      <w:tr>
        <w:trPr>
          <w:trHeight w:val="4950" w:hRule="atLeast"/>
        </w:trPr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bidi w:val="0"/>
              <w:jc w:val="start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>
              <w:rPr>
                <w:rFonts w:eastAsia="Times New Roman" w:cs="Arial" w:ascii="Times New Roman" w:hAnsi="Times New Roman"/>
                <w:bCs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 xml:space="preserve"> волости</w:t>
            </w:r>
            <w:hyperlink r:id="rId4">
              <w:r>
                <w:rPr>
                  <w:rFonts w:eastAsia="Times New Roman" w:cs="Arial" w:ascii="Arial" w:hAnsi="Arial"/>
                  <w:b/>
                  <w:bCs/>
                  <w:color w:val="0000FF"/>
                  <w:kern w:val="0"/>
                  <w:sz w:val="21"/>
                  <w:szCs w:val="21"/>
                  <w:lang w:val="ru-RU" w:eastAsia="ru-RU" w:bidi="ar-SA"/>
                </w:rPr>
                <w:br/>
              </w:r>
            </w:hyperlink>
            <w:hyperlink r:id="rId5" w:tgtFrame="_blank">
              <w:r>
                <w:rPr>
                  <w:rStyle w:val="Hyperlink"/>
                  <w:rFonts w:eastAsia="Times New Roman" w:cs="Arial" w:ascii="Arial" w:hAnsi="Arial"/>
                  <w:b/>
                  <w:bCs/>
                  <w:caps w:val="false"/>
                  <w:smallCaps w:val="false"/>
                  <w:strike w:val="false"/>
                  <w:dstrike w:val="false"/>
                  <w:color w:val="0000FF"/>
                  <w:kern w:val="0"/>
                  <w:sz w:val="21"/>
                  <w:szCs w:val="21"/>
                  <w:u w:val="none"/>
                  <w:effect w:val="none"/>
                  <w:lang w:val="ru-RU" w:eastAsia="ru-RU" w:bidi="ar-SA"/>
                </w:rPr>
                <w:t>palkinskaya.gosuslugi.ru</w:t>
              </w:r>
            </w:hyperlink>
            <w:r>
              <w:rPr>
                <w:rFonts w:eastAsia="Times New Roman" w:cs="Arial" w:ascii="Arial" w:hAnsi="Arial"/>
                <w:b/>
                <w:bCs/>
                <w:color w:val="0000FF"/>
                <w:kern w:val="0"/>
                <w:sz w:val="21"/>
                <w:szCs w:val="21"/>
                <w:u w:val="single"/>
                <w:lang w:val="ru-RU" w:eastAsia="ru-RU" w:bidi="ar-SA"/>
              </w:rPr>
              <w:t xml:space="preserve"> </w:t>
            </w:r>
          </w:p>
          <w:p>
            <w:pPr>
              <w:pStyle w:val="Normal"/>
              <w:shd w:fill="FFFFFF" w:val="clear"/>
              <w:suppressAutoHyphens w:val="false"/>
              <w:bidi w:val="0"/>
              <w:jc w:val="start"/>
              <w:rPr>
                <w:rFonts w:ascii="Arial" w:hAnsi="Arial" w:eastAsia="Times New Roman" w:cs="Arial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1"/>
                <w:szCs w:val="21"/>
                <w:lang w:val="ru-RU" w:eastAsia="ru-RU" w:bidi="ar-SA"/>
              </w:rPr>
            </w:r>
          </w:p>
          <w:p>
            <w:pPr>
              <w:pStyle w:val="Normal"/>
              <w:shd w:fill="FFFFFF" w:val="clear"/>
              <w:suppressAutoHyphens w:val="false"/>
              <w:bidi w:val="0"/>
              <w:jc w:val="start"/>
              <w:rPr>
                <w:rFonts w:ascii="Times New Roman" w:hAnsi="Times New Roman" w:eastAsia="Times New Roman" w:cs="Arial"/>
                <w:color w:val="1F497D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Arial" w:ascii="Times New Roman" w:hAnsi="Times New Roman"/>
                <w:color w:val="1F497D"/>
                <w:sz w:val="26"/>
                <w:szCs w:val="26"/>
                <w:lang w:val="ru-RU" w:eastAsia="ru-RU"/>
              </w:rPr>
              <w:t xml:space="preserve">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а)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б)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в)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программы профилактики рисков причинения вреда (ущерба) охраняемым законом ценностям.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b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  <w:lang w:val="ru-RU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течении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2025 года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Не реже 2 раз в год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>Не позднее 25 декабря предшествующего года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b/>
                <w:spacing w:val="2"/>
                <w:sz w:val="26"/>
                <w:szCs w:val="26"/>
                <w:shd w:fill="FFFFFF" w:val="clear"/>
              </w:rPr>
              <w:t>2. Консультирование</w:t>
            </w:r>
          </w:p>
        </w:tc>
      </w:tr>
      <w:tr>
        <w:trPr>
          <w:trHeight w:val="702" w:hRule="atLeast"/>
        </w:trPr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 w:eastAsia="ru-RU"/>
              </w:rPr>
              <w:t>К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134" w:leader="none"/>
              </w:tabs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1)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порядок проведения контрольных мероприятий;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2)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порядок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осуществления профилактических мероприятий;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134" w:leader="none"/>
              </w:tabs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3)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порядок принятия решений по итогам контрольных мероприятий;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134" w:leader="none"/>
              </w:tabs>
              <w:jc w:val="both"/>
              <w:rPr/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«</w:t>
            </w:r>
            <w:r>
              <w:rPr>
                <w:rFonts w:eastAsia="Times New Roman" w:cs="Arial" w:ascii="Times New Roman" w:hAnsi="Times New Roman"/>
                <w:bCs/>
                <w:color w:val="000000"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волость».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Глава  сельского поселения, ведущий специалист администраци волости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в течении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2025 года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(по мере необходимости)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По запросу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в форме устных и письменных разъяснений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Times New Roman" w:hAnsi="Times New Roman"/>
                <w:lang w:val="ru-RU"/>
              </w:rPr>
              <w:t xml:space="preserve">(Способы консультирования: </w:t>
            </w: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по телефону, на личном приеме, в ходе проведения профилактического мероприятия, контрольного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</w:rPr>
              <w:t>мероприятия)</w:t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b/>
                <w:spacing w:val="2"/>
                <w:sz w:val="26"/>
                <w:szCs w:val="26"/>
                <w:shd w:fill="FFFFFF" w:val="clear"/>
              </w:rPr>
              <w:t>3. Объявление предостережения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 xml:space="preserve">При наличии у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Администрации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сельского поселения « </w:t>
            </w:r>
            <w:r>
              <w:rPr>
                <w:rFonts w:eastAsia="Times New Roman" w:cs="Arial" w:ascii="Times New Roman" w:hAnsi="Times New Roman"/>
                <w:bCs/>
                <w:color w:val="000000"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волость»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 xml:space="preserve"> сведений о готовящихся или возможных нарушениях 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ценностям,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Администрация сельского поселения « </w:t>
            </w:r>
            <w:r>
              <w:rPr>
                <w:rFonts w:eastAsia="Times New Roman" w:cs="Arial" w:ascii="Times New Roman" w:hAnsi="Times New Roman"/>
                <w:bCs/>
                <w:color w:val="000000"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волость»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объявляет контролируемому лицу предостережение, и предлагает принять меры по обеспечению соблюдения соответствующих требований.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 сельского поселения, ведущий специалист администрации волости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течении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2025 года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(по мере необходимости)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4.Профилактический визит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ходе профилактического визита должностным лицом может осуществляться консультирование контролируемого лица.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 сельского поселения, ведущий специалист администрации волости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>в 2, 3 квартал 202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5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 xml:space="preserve"> года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5. Обобщение правоприменительной практики.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Палкинского района в сети «Интернет»,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 xml:space="preserve">IV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кв.</w:t>
            </w:r>
          </w:p>
        </w:tc>
      </w:tr>
    </w:tbl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</w:rPr>
      </w:r>
    </w:p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>6. Показатели результативности и эффективности Программы</w:t>
      </w:r>
    </w:p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ценностям, при проведении профилактических мероприятий.</w:t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        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- количество проведенных профилактических мероприятий;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количество контролируемых лиц, в отношении которых проведены профилактические мероприятия;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Непосредственные результаты:</w:t>
      </w:r>
    </w:p>
    <w:p>
      <w:pPr>
        <w:pStyle w:val="Normal"/>
        <w:shd w:fill="FFFFFF" w:val="clear"/>
        <w:suppressAutoHyphens w:val="false"/>
        <w:bidi w:val="0"/>
        <w:jc w:val="start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информирование контролируемых лиц путем размещения в открытом доступе на официальном сайте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</w:t>
      </w:r>
      <w:hyperlink r:id="rId6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palkinskaya.gosuslugi.ru</w:t>
        </w:r>
      </w:hyperlink>
      <w:r>
        <w:rPr>
          <w:rFonts w:eastAsia="Times New Roman" w:cs="Arial" w:ascii="Arial" w:hAnsi="Arial"/>
          <w:b/>
          <w:bCs/>
          <w:color w:val="0000FF"/>
          <w:kern w:val="0"/>
          <w:sz w:val="21"/>
          <w:szCs w:val="21"/>
          <w:u w:val="single"/>
          <w:lang w:val="ru-RU" w:eastAsia="ru-RU" w:bidi="ar-SA"/>
        </w:rPr>
        <w:t xml:space="preserve"> 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Администрации сельского поселения «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 xml:space="preserve">Палкинская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волость </w:t>
        <w:tab/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 контроля в сфере благоустройства: обобщенной правоприменительной практики при осуществлении муниципального контроля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в сфере благоустройства и иных материалов.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вовлечение в регулярное взаимодействие, конструктивное сотрудничество с контролируемыми лицами;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Показатели эффективности: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  минимизация ресурсных затрат при осуществлении муниципального контроля в сфере благоустройства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снижение количества нарушений обязательных требований законодательства Российской Федерации в сфере благоустройства при увеличении количества и качества проводимых профилактических мероприятий.</w:t>
      </w:r>
    </w:p>
    <w:p>
      <w:pPr>
        <w:pStyle w:val="Standard"/>
        <w:jc w:val="both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705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1429" w:hanging="720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138" w:hanging="72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207" w:hanging="1080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916" w:hanging="1080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4985" w:hanging="144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6054" w:hanging="180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6763" w:hanging="180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832" w:hanging="2160"/>
      </w:pPr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0"/>
        </w:tabs>
        <w:ind w:start="1101" w:hanging="675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149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21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93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65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7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09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81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53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250" w:hanging="180"/>
      </w:p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149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21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93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65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7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09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81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53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250" w:hanging="180"/>
      </w:p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itle">
    <w:name w:val="Title"/>
    <w:basedOn w:val="Standard"/>
    <w:next w:val="Subtitle"/>
    <w:qFormat/>
    <w:pPr>
      <w:jc w:val="center"/>
    </w:pPr>
    <w:rPr>
      <w:rFonts w:ascii="Times New Roman" w:hAnsi="Times New Roman" w:eastAsia="Times New Roman" w:cs="Times New Roman"/>
      <w:sz w:val="28"/>
      <w:lang w:eastAsia="ar-SA"/>
    </w:rPr>
  </w:style>
  <w:style w:type="paragraph" w:styleId="Subtitle">
    <w:name w:val="Subtitle"/>
    <w:basedOn w:val="Standard"/>
    <w:next w:val="Standard"/>
    <w:qFormat/>
    <w:pPr>
      <w:spacing w:before="0" w:after="160"/>
    </w:pPr>
    <w:rPr>
      <w:color w:val="5A5A5A"/>
      <w:spacing w:val="15"/>
    </w:rPr>
  </w:style>
  <w:style w:type="paragraph" w:styleId="ListParagraph">
    <w:name w:val="List Paragraph"/>
    <w:basedOn w:val="Standard"/>
    <w:qFormat/>
    <w:pPr>
      <w:spacing w:before="0" w:after="200"/>
      <w:ind w:hanging="0" w:start="720" w:end="0"/>
    </w:pPr>
    <w:rPr/>
  </w:style>
  <w:style w:type="paragraph" w:styleId="Style1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achanovskaya.gosuslugi.ru/" TargetMode="External"/><Relationship Id="rId3" Type="http://schemas.openxmlformats.org/officeDocument/2006/relationships/hyperlink" Target="https://palkinskaya.gosuslugi.ru/" TargetMode="External"/><Relationship Id="rId4" Type="http://schemas.openxmlformats.org/officeDocument/2006/relationships/hyperlink" Target="https://kachanovskaya.gosuslugi.ru/" TargetMode="External"/><Relationship Id="rId5" Type="http://schemas.openxmlformats.org/officeDocument/2006/relationships/hyperlink" Target="https://palkinskaya.gosuslugi.ru/" TargetMode="External"/><Relationship Id="rId6" Type="http://schemas.openxmlformats.org/officeDocument/2006/relationships/hyperlink" Target="https://palkinskaya.gosuslugi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LibreOffice/7.6.4.1$Windows_X86_64 LibreOffice_project/e19e193f88cd6c0525a17fb7a176ed8e6a3e2aa1</Application>
  <AppVersion>15.0000</AppVersion>
  <Pages>8</Pages>
  <Words>1689</Words>
  <Characters>13511</Characters>
  <CharactersWithSpaces>15508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2024-12-17T15:31:40Z</cp:lastPrinted>
  <dcterms:modified xsi:type="dcterms:W3CDTF">2024-12-17T15:38:28Z</dcterms:modified>
  <cp:revision>2</cp:revision>
  <dc:subject/>
  <dc:title/>
</cp:coreProperties>
</file>